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5628" w14:textId="6BB10841" w:rsidR="002337E0" w:rsidRDefault="002201F2" w:rsidP="00A02646">
      <w:pPr>
        <w:pStyle w:val="BodyText"/>
        <w:ind w:left="14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6326C8" wp14:editId="3B37EF96">
            <wp:simplePos x="0" y="0"/>
            <wp:positionH relativeFrom="column">
              <wp:posOffset>1682750</wp:posOffset>
            </wp:positionH>
            <wp:positionV relativeFrom="paragraph">
              <wp:posOffset>-100330</wp:posOffset>
            </wp:positionV>
            <wp:extent cx="2339340" cy="432435"/>
            <wp:effectExtent l="0" t="0" r="381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C914D35" wp14:editId="7DBC488B">
            <wp:simplePos x="0" y="0"/>
            <wp:positionH relativeFrom="column">
              <wp:posOffset>4260850</wp:posOffset>
            </wp:positionH>
            <wp:positionV relativeFrom="paragraph">
              <wp:posOffset>-203200</wp:posOffset>
            </wp:positionV>
            <wp:extent cx="2410460" cy="429895"/>
            <wp:effectExtent l="0" t="0" r="889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79137E" wp14:editId="00EB1BA5">
            <wp:simplePos x="0" y="0"/>
            <wp:positionH relativeFrom="column">
              <wp:posOffset>-419100</wp:posOffset>
            </wp:positionH>
            <wp:positionV relativeFrom="paragraph">
              <wp:posOffset>-236855</wp:posOffset>
            </wp:positionV>
            <wp:extent cx="1746250" cy="71363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71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DD8" w:rsidRPr="00510DD8">
        <w:t xml:space="preserve"> </w:t>
      </w:r>
      <w:r w:rsidR="00316EEE" w:rsidRPr="00316EEE">
        <w:t xml:space="preserve"> </w:t>
      </w:r>
    </w:p>
    <w:p w14:paraId="153CC1E8" w14:textId="1FF3DD86" w:rsidR="005F3004" w:rsidRDefault="005F3004" w:rsidP="00A02646">
      <w:pPr>
        <w:ind w:left="3716" w:right="3709"/>
        <w:jc w:val="center"/>
        <w:rPr>
          <w:rFonts w:ascii="Arial"/>
          <w:b/>
        </w:rPr>
      </w:pPr>
    </w:p>
    <w:p w14:paraId="0C4E5325" w14:textId="5F04DBA5" w:rsidR="005F3004" w:rsidRDefault="005F3004" w:rsidP="00A02646">
      <w:pPr>
        <w:ind w:left="3716" w:right="3709"/>
        <w:jc w:val="center"/>
        <w:rPr>
          <w:rFonts w:ascii="Arial"/>
          <w:b/>
        </w:rPr>
      </w:pPr>
    </w:p>
    <w:p w14:paraId="6B47FE9E" w14:textId="77080EEB" w:rsidR="002337E0" w:rsidRDefault="00760FFE" w:rsidP="00A02646">
      <w:pPr>
        <w:ind w:left="3716" w:right="3709"/>
        <w:jc w:val="center"/>
        <w:rPr>
          <w:rFonts w:ascii="Arial"/>
          <w:b/>
        </w:rPr>
      </w:pPr>
      <w:r>
        <w:rPr>
          <w:rFonts w:ascii="Arial"/>
          <w:b/>
        </w:rPr>
        <w:t>Job Description</w:t>
      </w:r>
    </w:p>
    <w:p w14:paraId="6C7C21FF" w14:textId="77777777" w:rsidR="00356774" w:rsidRDefault="00356774" w:rsidP="00A02646">
      <w:pPr>
        <w:pStyle w:val="BodyText"/>
        <w:rPr>
          <w:rFonts w:ascii="Arial"/>
          <w:b/>
        </w:rPr>
      </w:pPr>
    </w:p>
    <w:tbl>
      <w:tblPr>
        <w:tblW w:w="932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7235"/>
      </w:tblGrid>
      <w:tr w:rsidR="002337E0" w14:paraId="53AA852D" w14:textId="77777777" w:rsidTr="00A02646">
        <w:tc>
          <w:tcPr>
            <w:tcW w:w="2088" w:type="dxa"/>
            <w:shd w:val="clear" w:color="auto" w:fill="DAEEF3" w:themeFill="accent5" w:themeFillTint="33"/>
          </w:tcPr>
          <w:p w14:paraId="48A22133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title:</w:t>
            </w:r>
          </w:p>
        </w:tc>
        <w:tc>
          <w:tcPr>
            <w:tcW w:w="7235" w:type="dxa"/>
          </w:tcPr>
          <w:p w14:paraId="0EE0730D" w14:textId="6D263DEB" w:rsidR="00576BB7" w:rsidRDefault="00354E51" w:rsidP="00A0264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Senior Programme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760FFE">
              <w:rPr>
                <w:rFonts w:ascii="Arial"/>
                <w:b/>
              </w:rPr>
              <w:t>Coordinator</w:t>
            </w:r>
            <w:r w:rsidR="000B0E88">
              <w:rPr>
                <w:rFonts w:ascii="Arial"/>
                <w:b/>
                <w:spacing w:val="-4"/>
              </w:rPr>
              <w:t>, Bath Innovation Centre</w:t>
            </w:r>
          </w:p>
        </w:tc>
      </w:tr>
      <w:tr w:rsidR="002337E0" w14:paraId="223E767C" w14:textId="77777777" w:rsidTr="00A02646">
        <w:tc>
          <w:tcPr>
            <w:tcW w:w="2088" w:type="dxa"/>
            <w:shd w:val="clear" w:color="auto" w:fill="DAEEF3" w:themeFill="accent5" w:themeFillTint="33"/>
          </w:tcPr>
          <w:p w14:paraId="4FC3E5D0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Department:</w:t>
            </w:r>
          </w:p>
        </w:tc>
        <w:tc>
          <w:tcPr>
            <w:tcW w:w="7235" w:type="dxa"/>
          </w:tcPr>
          <w:p w14:paraId="29544DEE" w14:textId="6F224260" w:rsidR="00576BB7" w:rsidRDefault="00760FFE" w:rsidP="00A0264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Research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Innovation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(RIS)</w:t>
            </w:r>
          </w:p>
        </w:tc>
      </w:tr>
      <w:tr w:rsidR="002337E0" w14:paraId="09A053A8" w14:textId="77777777" w:rsidTr="00A02646">
        <w:tc>
          <w:tcPr>
            <w:tcW w:w="2088" w:type="dxa"/>
            <w:shd w:val="clear" w:color="auto" w:fill="DAEEF3" w:themeFill="accent5" w:themeFillTint="33"/>
          </w:tcPr>
          <w:p w14:paraId="5154306A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Grade:</w:t>
            </w:r>
          </w:p>
        </w:tc>
        <w:tc>
          <w:tcPr>
            <w:tcW w:w="7235" w:type="dxa"/>
          </w:tcPr>
          <w:p w14:paraId="25D22348" w14:textId="317E3F90" w:rsidR="00576BB7" w:rsidRPr="000B0E88" w:rsidRDefault="000B0E88" w:rsidP="00A02646">
            <w:pPr>
              <w:pStyle w:val="TableParagraph"/>
              <w:rPr>
                <w:rFonts w:ascii="Arial"/>
                <w:b/>
              </w:rPr>
            </w:pPr>
            <w:r w:rsidRPr="000B0E88">
              <w:rPr>
                <w:rFonts w:ascii="Arial"/>
                <w:b/>
              </w:rPr>
              <w:t>6</w:t>
            </w:r>
          </w:p>
        </w:tc>
      </w:tr>
      <w:tr w:rsidR="002337E0" w14:paraId="3EA8BFDF" w14:textId="77777777" w:rsidTr="00A02646">
        <w:tc>
          <w:tcPr>
            <w:tcW w:w="2088" w:type="dxa"/>
            <w:shd w:val="clear" w:color="auto" w:fill="DAEEF3" w:themeFill="accent5" w:themeFillTint="33"/>
          </w:tcPr>
          <w:p w14:paraId="66B606FB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</w:tc>
        <w:tc>
          <w:tcPr>
            <w:tcW w:w="7235" w:type="dxa"/>
          </w:tcPr>
          <w:p w14:paraId="7E5C86B5" w14:textId="43BF8E7A" w:rsidR="002337E0" w:rsidRDefault="000B0E88" w:rsidP="00A0264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SETsquared Centre Manager</w:t>
            </w:r>
          </w:p>
        </w:tc>
      </w:tr>
      <w:tr w:rsidR="002337E0" w14:paraId="2F8B2D4F" w14:textId="77777777" w:rsidTr="00A02646">
        <w:tc>
          <w:tcPr>
            <w:tcW w:w="2088" w:type="dxa"/>
            <w:shd w:val="clear" w:color="auto" w:fill="DAEEF3" w:themeFill="accent5" w:themeFillTint="33"/>
          </w:tcPr>
          <w:p w14:paraId="6AD59A10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Location:</w:t>
            </w:r>
          </w:p>
        </w:tc>
        <w:tc>
          <w:tcPr>
            <w:tcW w:w="7235" w:type="dxa"/>
          </w:tcPr>
          <w:p w14:paraId="1F843FAA" w14:textId="424AFC76" w:rsidR="002337E0" w:rsidRDefault="000B0E88" w:rsidP="00A0264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Hybrid role WFH &amp; </w:t>
            </w:r>
            <w:r w:rsidR="00760FFE">
              <w:rPr>
                <w:rFonts w:ascii="Arial"/>
                <w:b/>
              </w:rPr>
              <w:t>SETsquared</w:t>
            </w:r>
            <w:r w:rsidR="00760FFE">
              <w:rPr>
                <w:rFonts w:ascii="Arial"/>
                <w:b/>
                <w:spacing w:val="-3"/>
              </w:rPr>
              <w:t xml:space="preserve"> </w:t>
            </w:r>
            <w:r w:rsidR="00760FFE">
              <w:rPr>
                <w:rFonts w:ascii="Arial"/>
                <w:b/>
              </w:rPr>
              <w:t>Innovation</w:t>
            </w:r>
            <w:r w:rsidR="00760FFE">
              <w:rPr>
                <w:rFonts w:ascii="Arial"/>
                <w:b/>
                <w:spacing w:val="-2"/>
              </w:rPr>
              <w:t xml:space="preserve"> </w:t>
            </w:r>
            <w:r w:rsidR="00760FFE">
              <w:rPr>
                <w:rFonts w:ascii="Arial"/>
                <w:b/>
              </w:rPr>
              <w:t>Centre, Carpenter</w:t>
            </w:r>
            <w:r w:rsidR="00760FFE">
              <w:rPr>
                <w:rFonts w:ascii="Arial"/>
                <w:b/>
                <w:spacing w:val="-4"/>
              </w:rPr>
              <w:t xml:space="preserve"> </w:t>
            </w:r>
            <w:r w:rsidR="00760FFE">
              <w:rPr>
                <w:rFonts w:ascii="Arial"/>
                <w:b/>
              </w:rPr>
              <w:t>House</w:t>
            </w:r>
          </w:p>
        </w:tc>
      </w:tr>
    </w:tbl>
    <w:p w14:paraId="0955ED4B" w14:textId="77777777" w:rsidR="002337E0" w:rsidRDefault="002337E0" w:rsidP="00A02646">
      <w:pPr>
        <w:pStyle w:val="BodyText"/>
        <w:rPr>
          <w:rFonts w:ascii="Arial"/>
          <w:b/>
          <w:sz w:val="21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2337E0" w14:paraId="19B0FB73" w14:textId="77777777" w:rsidTr="00A02646">
        <w:tc>
          <w:tcPr>
            <w:tcW w:w="9323" w:type="dxa"/>
            <w:shd w:val="clear" w:color="auto" w:fill="DAEEF3" w:themeFill="accent5" w:themeFillTint="33"/>
          </w:tcPr>
          <w:p w14:paraId="407D1590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 purpose:</w:t>
            </w:r>
          </w:p>
        </w:tc>
      </w:tr>
      <w:tr w:rsidR="002337E0" w14:paraId="1DE581D5" w14:textId="77777777" w:rsidTr="00A02646">
        <w:tc>
          <w:tcPr>
            <w:tcW w:w="9323" w:type="dxa"/>
          </w:tcPr>
          <w:p w14:paraId="4CF3356E" w14:textId="77777777" w:rsidR="00A02646" w:rsidRDefault="00A02646" w:rsidP="00A02646"/>
          <w:p w14:paraId="3AD12E29" w14:textId="10594D32" w:rsidR="00CE2E74" w:rsidRPr="009D7BD5" w:rsidRDefault="000B0E88" w:rsidP="00A02646">
            <w:r>
              <w:t>The University of Bath Innovation Centre</w:t>
            </w:r>
            <w:r w:rsidR="00080143">
              <w:t xml:space="preserve">, SETsquared </w:t>
            </w:r>
            <w:r w:rsidR="001B4A50">
              <w:t xml:space="preserve">is working as a consortium with Future Smiths and techSPARK to deliver the Business Fit </w:t>
            </w:r>
            <w:r w:rsidR="002201F2">
              <w:t>f</w:t>
            </w:r>
            <w:r w:rsidR="001B4A50">
              <w:t>or Future UKSPF Wiltshire</w:t>
            </w:r>
            <w:r w:rsidR="002201F2">
              <w:t xml:space="preserve"> Council</w:t>
            </w:r>
            <w:r w:rsidR="001B4A50">
              <w:t xml:space="preserve"> project. The consortium is leading on the Rural Hubs and Start-up </w:t>
            </w:r>
            <w:proofErr w:type="spellStart"/>
            <w:r w:rsidR="001B4A50">
              <w:t>programmes</w:t>
            </w:r>
            <w:proofErr w:type="spellEnd"/>
            <w:r w:rsidR="001B4A50">
              <w:t>.</w:t>
            </w:r>
          </w:p>
          <w:p w14:paraId="0FF87255" w14:textId="77777777" w:rsidR="00C42328" w:rsidRDefault="00C42328" w:rsidP="00A02646"/>
          <w:p w14:paraId="357C35BE" w14:textId="5591EF9F" w:rsidR="000C3D8B" w:rsidRDefault="00C42328" w:rsidP="00A02646">
            <w:r w:rsidRPr="009D7BD5">
              <w:t xml:space="preserve">The role of this Senior Programme Coordinator will be to manage </w:t>
            </w:r>
            <w:r w:rsidR="001B4A50">
              <w:t>the</w:t>
            </w:r>
            <w:r>
              <w:t xml:space="preserve"> portfolio </w:t>
            </w:r>
            <w:r w:rsidR="000D6FCE">
              <w:t xml:space="preserve">of allocated </w:t>
            </w:r>
            <w:r w:rsidRPr="009D7BD5">
              <w:t xml:space="preserve">events and training </w:t>
            </w:r>
            <w:proofErr w:type="spellStart"/>
            <w:r w:rsidRPr="009D7BD5">
              <w:t>programmes</w:t>
            </w:r>
            <w:proofErr w:type="spellEnd"/>
            <w:r w:rsidR="000C3D8B">
              <w:t xml:space="preserve"> for prospect members</w:t>
            </w:r>
            <w:r w:rsidR="0067143A">
              <w:t xml:space="preserve"> </w:t>
            </w:r>
            <w:proofErr w:type="gramStart"/>
            <w:r w:rsidR="0067143A">
              <w:t>and</w:t>
            </w:r>
            <w:r w:rsidR="002C664B">
              <w:t>,</w:t>
            </w:r>
            <w:proofErr w:type="gramEnd"/>
            <w:r w:rsidR="002C664B">
              <w:t xml:space="preserve"> </w:t>
            </w:r>
            <w:r w:rsidR="0067143A">
              <w:t>will act as the</w:t>
            </w:r>
            <w:r w:rsidR="0053254A">
              <w:t xml:space="preserve">ir main point of contact </w:t>
            </w:r>
            <w:r w:rsidR="00F9516D">
              <w:t>throughout</w:t>
            </w:r>
            <w:r w:rsidR="0053254A">
              <w:t xml:space="preserve"> the</w:t>
            </w:r>
            <w:r w:rsidR="00F9516D">
              <w:t xml:space="preserve"> customer journey</w:t>
            </w:r>
            <w:r w:rsidR="0053254A">
              <w:t xml:space="preserve">, ensuring </w:t>
            </w:r>
            <w:r w:rsidR="000C3D8B">
              <w:t xml:space="preserve">they </w:t>
            </w:r>
            <w:r w:rsidR="00856964">
              <w:t>have</w:t>
            </w:r>
            <w:r w:rsidR="000C3D8B">
              <w:t xml:space="preserve"> </w:t>
            </w:r>
            <w:r w:rsidR="000E3D14">
              <w:t>access to all the available support</w:t>
            </w:r>
            <w:r w:rsidR="000C3D8B">
              <w:t xml:space="preserve"> </w:t>
            </w:r>
            <w:r w:rsidR="001B4A50">
              <w:t>the</w:t>
            </w:r>
            <w:r w:rsidR="002201F2">
              <w:t xml:space="preserve"> wider</w:t>
            </w:r>
            <w:r w:rsidR="001B4A50">
              <w:t xml:space="preserve"> project </w:t>
            </w:r>
            <w:r w:rsidR="000E3D14">
              <w:t>has to offer them.</w:t>
            </w:r>
          </w:p>
          <w:p w14:paraId="55B61178" w14:textId="77777777" w:rsidR="000C3D8B" w:rsidRDefault="000C3D8B" w:rsidP="00A02646"/>
          <w:p w14:paraId="19C4050F" w14:textId="69084721" w:rsidR="00762BAD" w:rsidRPr="009D7BD5" w:rsidRDefault="0067143A" w:rsidP="00A02646">
            <w:r>
              <w:t xml:space="preserve">The </w:t>
            </w:r>
            <w:r w:rsidR="0027686A" w:rsidRPr="009D7BD5">
              <w:t xml:space="preserve">Senior Programme Coordinator </w:t>
            </w:r>
            <w:r w:rsidR="0027686A">
              <w:t xml:space="preserve">will </w:t>
            </w:r>
            <w:r>
              <w:t xml:space="preserve">be responsible to ensure </w:t>
            </w:r>
            <w:r w:rsidR="0027686A">
              <w:t xml:space="preserve">these </w:t>
            </w:r>
            <w:proofErr w:type="spellStart"/>
            <w:r w:rsidR="0027686A">
              <w:t>programmes</w:t>
            </w:r>
            <w:proofErr w:type="spellEnd"/>
            <w:r w:rsidR="0027686A">
              <w:t xml:space="preserve"> </w:t>
            </w:r>
            <w:r w:rsidR="00C42328" w:rsidRPr="009D7BD5">
              <w:t>are successfully delivered within budget</w:t>
            </w:r>
            <w:r w:rsidR="00FD29D9">
              <w:t xml:space="preserve">, </w:t>
            </w:r>
            <w:r w:rsidR="00585134">
              <w:t>KPIs</w:t>
            </w:r>
            <w:r w:rsidR="00FD29D9">
              <w:t xml:space="preserve"> are </w:t>
            </w:r>
            <w:proofErr w:type="gramStart"/>
            <w:r w:rsidR="00FD29D9">
              <w:t>met</w:t>
            </w:r>
            <w:proofErr w:type="gramEnd"/>
            <w:r w:rsidR="00FD29D9">
              <w:t xml:space="preserve"> </w:t>
            </w:r>
            <w:r w:rsidR="00C42328">
              <w:t>and that relevant reporting is put in place.</w:t>
            </w:r>
            <w:r w:rsidR="00F9516D" w:rsidRPr="009D7BD5">
              <w:t xml:space="preserve">  </w:t>
            </w:r>
          </w:p>
          <w:p w14:paraId="2443BDE9" w14:textId="77777777" w:rsidR="009D7BD5" w:rsidRPr="009D7BD5" w:rsidRDefault="009D7BD5" w:rsidP="00A02646"/>
          <w:p w14:paraId="3EF971D0" w14:textId="08A8C1CA" w:rsidR="00102182" w:rsidRPr="009D7BD5" w:rsidRDefault="00102182" w:rsidP="00A02646">
            <w:r w:rsidRPr="009D7BD5">
              <w:t xml:space="preserve">The post holder will </w:t>
            </w:r>
            <w:r w:rsidR="002B3535" w:rsidRPr="009D7BD5">
              <w:t xml:space="preserve">join the existing team and will </w:t>
            </w:r>
            <w:r w:rsidRPr="009D7BD5">
              <w:t xml:space="preserve">be responsible for overseeing the delivery of the </w:t>
            </w:r>
            <w:proofErr w:type="gramStart"/>
            <w:r w:rsidRPr="009D7BD5">
              <w:t>day to day</w:t>
            </w:r>
            <w:proofErr w:type="gramEnd"/>
            <w:r w:rsidRPr="009D7BD5">
              <w:t xml:space="preserve"> activities of </w:t>
            </w:r>
            <w:r w:rsidR="001B4A50">
              <w:t xml:space="preserve">the </w:t>
            </w:r>
            <w:r w:rsidRPr="009D7BD5">
              <w:t xml:space="preserve">calendar of events as </w:t>
            </w:r>
            <w:r w:rsidR="00200605" w:rsidRPr="009D7BD5">
              <w:t>agreed in the</w:t>
            </w:r>
            <w:r w:rsidRPr="009D7BD5">
              <w:t xml:space="preserve"> </w:t>
            </w:r>
            <w:r w:rsidR="009B7542">
              <w:t>project strategy.</w:t>
            </w:r>
          </w:p>
          <w:p w14:paraId="70474692" w14:textId="77777777" w:rsidR="00551468" w:rsidRPr="009D7BD5" w:rsidRDefault="00551468" w:rsidP="00A02646"/>
          <w:p w14:paraId="226A6AB0" w14:textId="4F3E679B" w:rsidR="00551468" w:rsidRPr="009D7BD5" w:rsidRDefault="00E12B9F" w:rsidP="00A02646">
            <w:r w:rsidRPr="009D7BD5">
              <w:t>Key duties</w:t>
            </w:r>
            <w:r w:rsidR="00551468" w:rsidRPr="009D7BD5">
              <w:t xml:space="preserve"> will include:</w:t>
            </w:r>
          </w:p>
          <w:p w14:paraId="69952851" w14:textId="77777777" w:rsidR="00102182" w:rsidRPr="009D7BD5" w:rsidRDefault="00102182" w:rsidP="00A02646"/>
          <w:p w14:paraId="25757CF6" w14:textId="17C3E2E0" w:rsidR="00D838AF" w:rsidRDefault="00D838AF" w:rsidP="00A02646">
            <w:pPr>
              <w:pStyle w:val="ListParagraph"/>
              <w:numPr>
                <w:ilvl w:val="0"/>
                <w:numId w:val="14"/>
              </w:numPr>
            </w:pPr>
            <w:r>
              <w:t xml:space="preserve">Managing events, </w:t>
            </w:r>
            <w:proofErr w:type="gramStart"/>
            <w:r>
              <w:t>workshops</w:t>
            </w:r>
            <w:proofErr w:type="gramEnd"/>
            <w:r>
              <w:t xml:space="preserve"> and </w:t>
            </w:r>
            <w:r w:rsidR="00EB1FAC">
              <w:t xml:space="preserve">all other member activities, working towards agreed KPI and success </w:t>
            </w:r>
            <w:r w:rsidR="00EA6A4F">
              <w:t xml:space="preserve">outputs and being the key point of liaison with all stakeholders and </w:t>
            </w:r>
            <w:r w:rsidR="005A3318">
              <w:t>staff working on the delivery of these events, workshops and activities.</w:t>
            </w:r>
          </w:p>
          <w:p w14:paraId="1F6FC0E1" w14:textId="5F283B3D" w:rsidR="005A47F5" w:rsidRDefault="005A47F5" w:rsidP="00A02646">
            <w:pPr>
              <w:pStyle w:val="ListParagraph"/>
              <w:numPr>
                <w:ilvl w:val="0"/>
                <w:numId w:val="14"/>
              </w:numPr>
            </w:pPr>
            <w:r>
              <w:t xml:space="preserve">In accordance with the Marketing Team, </w:t>
            </w:r>
            <w:r w:rsidR="00DF7242">
              <w:t>execute promotional activities to drive community engagement across SETsquared and increase</w:t>
            </w:r>
            <w:r w:rsidR="001B19A5">
              <w:t>/manage the community</w:t>
            </w:r>
          </w:p>
          <w:p w14:paraId="231987FE" w14:textId="4EF2A769" w:rsidR="00DF7242" w:rsidRDefault="005A47F5" w:rsidP="00A0264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  <w:r w:rsidRPr="002E3A88">
              <w:t>aximize</w:t>
            </w:r>
            <w:r w:rsidR="00C94E56" w:rsidRPr="002E3A88">
              <w:t xml:space="preserve"> leads and opportunities, ensuring all leads are followed up</w:t>
            </w:r>
          </w:p>
          <w:p w14:paraId="554DAC5B" w14:textId="038A3F45" w:rsidR="003D46AB" w:rsidRDefault="00DF7242" w:rsidP="00A02646">
            <w:pPr>
              <w:pStyle w:val="ListParagraph"/>
              <w:numPr>
                <w:ilvl w:val="0"/>
                <w:numId w:val="14"/>
              </w:numPr>
            </w:pPr>
            <w:r>
              <w:t xml:space="preserve">Organize and devise online and face to face training </w:t>
            </w:r>
            <w:proofErr w:type="spellStart"/>
            <w:r>
              <w:t>programmes</w:t>
            </w:r>
            <w:proofErr w:type="spellEnd"/>
            <w:r>
              <w:t xml:space="preserve"> and events for the community</w:t>
            </w:r>
          </w:p>
          <w:p w14:paraId="702DF21D" w14:textId="0347CF5E" w:rsidR="00813845" w:rsidRDefault="000548AD" w:rsidP="00A02646">
            <w:pPr>
              <w:pStyle w:val="ListParagraph"/>
              <w:numPr>
                <w:ilvl w:val="0"/>
                <w:numId w:val="14"/>
              </w:numPr>
            </w:pPr>
            <w:r>
              <w:t>Oversee the m</w:t>
            </w:r>
            <w:r w:rsidR="00813845" w:rsidRPr="00813845">
              <w:t>ember onboarding process</w:t>
            </w:r>
            <w:r w:rsidR="009D5E18">
              <w:t xml:space="preserve"> </w:t>
            </w:r>
            <w:r w:rsidR="000140A2">
              <w:t xml:space="preserve">and ensuring </w:t>
            </w:r>
            <w:r w:rsidR="009D5E18">
              <w:t>CRM</w:t>
            </w:r>
            <w:r w:rsidR="000140A2">
              <w:t>s are</w:t>
            </w:r>
            <w:r w:rsidR="009D5E18">
              <w:t xml:space="preserve"> up to date, manage </w:t>
            </w:r>
            <w:r w:rsidR="000D4EF7" w:rsidRPr="00813845">
              <w:t>DocuSign</w:t>
            </w:r>
            <w:r w:rsidR="00813845" w:rsidRPr="00813845">
              <w:t xml:space="preserve"> process, Subsidy Control, member payments etc.,</w:t>
            </w:r>
          </w:p>
          <w:p w14:paraId="7EC131CF" w14:textId="7FA3544A" w:rsidR="00D73163" w:rsidRPr="009D7BD5" w:rsidRDefault="000D4EF7" w:rsidP="00A0264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  <w:r w:rsidR="00C872A2" w:rsidRPr="009D7BD5">
              <w:t>anag</w:t>
            </w:r>
            <w:r w:rsidR="00C94E56">
              <w:t>e</w:t>
            </w:r>
            <w:r w:rsidR="00C872A2" w:rsidRPr="009D7BD5">
              <w:t xml:space="preserve"> </w:t>
            </w:r>
            <w:r w:rsidR="005A43D6" w:rsidRPr="009D7BD5">
              <w:t>the</w:t>
            </w:r>
            <w:r w:rsidR="00C872A2" w:rsidRPr="009D7BD5">
              <w:t xml:space="preserve"> </w:t>
            </w:r>
            <w:r>
              <w:t xml:space="preserve">allocated </w:t>
            </w:r>
            <w:r w:rsidR="00C872A2" w:rsidRPr="009D7BD5">
              <w:t xml:space="preserve">delivery </w:t>
            </w:r>
            <w:r w:rsidR="000B1697" w:rsidRPr="009D7BD5">
              <w:t>budget</w:t>
            </w:r>
            <w:r w:rsidR="009748FD" w:rsidRPr="009D7BD5">
              <w:t xml:space="preserve"> in alignment with the Finance Team</w:t>
            </w:r>
          </w:p>
          <w:p w14:paraId="20150EA2" w14:textId="520A30D5" w:rsidR="003E3A13" w:rsidRDefault="003E3A13" w:rsidP="00A02646">
            <w:pPr>
              <w:pStyle w:val="ListParagraph"/>
              <w:numPr>
                <w:ilvl w:val="0"/>
                <w:numId w:val="14"/>
              </w:numPr>
            </w:pPr>
            <w:r w:rsidRPr="003E3A13">
              <w:t>Manage project deliverables and tracking of KPI’s</w:t>
            </w:r>
            <w:r>
              <w:t xml:space="preserve">, ensure </w:t>
            </w:r>
            <w:r w:rsidRPr="002B6CB2">
              <w:t>systems</w:t>
            </w:r>
            <w:r>
              <w:t xml:space="preserve"> are in place</w:t>
            </w:r>
            <w:r w:rsidRPr="002B6CB2">
              <w:t xml:space="preserve"> to manage </w:t>
            </w:r>
            <w:proofErr w:type="spellStart"/>
            <w:r w:rsidRPr="002B6CB2">
              <w:t>programme</w:t>
            </w:r>
            <w:proofErr w:type="spellEnd"/>
            <w:r w:rsidRPr="002B6CB2">
              <w:t xml:space="preserve"> data</w:t>
            </w:r>
            <w:r w:rsidR="00805801">
              <w:t xml:space="preserve">, </w:t>
            </w:r>
            <w:r>
              <w:t>p</w:t>
            </w:r>
            <w:r w:rsidRPr="009D7BD5">
              <w:t xml:space="preserve">repare regular reports </w:t>
            </w:r>
            <w:r w:rsidR="00BB51D5">
              <w:t xml:space="preserve">and data </w:t>
            </w:r>
            <w:proofErr w:type="gramStart"/>
            <w:r w:rsidR="00BB51D5">
              <w:t>analysis</w:t>
            </w:r>
            <w:proofErr w:type="gramEnd"/>
            <w:r w:rsidR="00BB51D5">
              <w:t xml:space="preserve"> </w:t>
            </w:r>
          </w:p>
          <w:p w14:paraId="76FA8DBC" w14:textId="5F1D75FB" w:rsidR="002E3A88" w:rsidRDefault="006A1472" w:rsidP="00A02646">
            <w:pPr>
              <w:pStyle w:val="ListParagraph"/>
              <w:numPr>
                <w:ilvl w:val="0"/>
                <w:numId w:val="14"/>
              </w:numPr>
            </w:pPr>
            <w:r w:rsidRPr="009D7BD5">
              <w:t>Conduct market research in order</w:t>
            </w:r>
            <w:r w:rsidR="00C94E56">
              <w:t xml:space="preserve"> </w:t>
            </w:r>
            <w:r w:rsidRPr="009D7BD5">
              <w:t xml:space="preserve">to support </w:t>
            </w:r>
            <w:r w:rsidR="009B7542">
              <w:t xml:space="preserve">the project </w:t>
            </w:r>
            <w:proofErr w:type="gramStart"/>
            <w:r w:rsidR="009B7542">
              <w:t>goals</w:t>
            </w:r>
            <w:proofErr w:type="gramEnd"/>
          </w:p>
          <w:p w14:paraId="6DEFE4D8" w14:textId="00942809" w:rsidR="008767B2" w:rsidRDefault="00413505" w:rsidP="00A02646">
            <w:pPr>
              <w:pStyle w:val="ListParagraph"/>
              <w:numPr>
                <w:ilvl w:val="0"/>
                <w:numId w:val="14"/>
              </w:numPr>
            </w:pPr>
            <w:r w:rsidRPr="00413505">
              <w:t>Engag</w:t>
            </w:r>
            <w:r w:rsidR="005A47F5">
              <w:t>e</w:t>
            </w:r>
            <w:r w:rsidRPr="00413505">
              <w:t xml:space="preserve"> with </w:t>
            </w:r>
            <w:r w:rsidR="005A47F5">
              <w:t xml:space="preserve">current </w:t>
            </w:r>
            <w:r w:rsidRPr="00413505">
              <w:t xml:space="preserve">members and </w:t>
            </w:r>
            <w:r w:rsidR="005A47F5">
              <w:t xml:space="preserve">prospects to ensure they are aware of opportunities </w:t>
            </w:r>
            <w:proofErr w:type="gramStart"/>
            <w:r w:rsidR="005A47F5">
              <w:t>available</w:t>
            </w:r>
            <w:proofErr w:type="gramEnd"/>
            <w:r w:rsidR="005A47F5">
              <w:t xml:space="preserve"> </w:t>
            </w:r>
          </w:p>
          <w:p w14:paraId="5DF6AD38" w14:textId="412B8058" w:rsidR="00604A60" w:rsidRDefault="00604A60" w:rsidP="00A02646">
            <w:pPr>
              <w:pStyle w:val="ListParagraph"/>
              <w:numPr>
                <w:ilvl w:val="0"/>
                <w:numId w:val="14"/>
              </w:numPr>
            </w:pPr>
            <w:r w:rsidRPr="00604A60">
              <w:t>Represent the company externally, working collaboratively with key stakeholders</w:t>
            </w:r>
          </w:p>
          <w:p w14:paraId="3860905F" w14:textId="77777777" w:rsidR="000D4EF7" w:rsidRPr="009D7BD5" w:rsidRDefault="000D4EF7" w:rsidP="00A02646">
            <w:pPr>
              <w:pStyle w:val="ListParagraph"/>
              <w:ind w:left="720"/>
            </w:pPr>
          </w:p>
          <w:p w14:paraId="5333ABE5" w14:textId="77777777" w:rsidR="002337E0" w:rsidRDefault="00B718BD" w:rsidP="00A02646">
            <w:r w:rsidRPr="009D7BD5">
              <w:t>The role will work across SETsquared</w:t>
            </w:r>
            <w:r w:rsidR="009B7542">
              <w:t xml:space="preserve"> Bath</w:t>
            </w:r>
            <w:r w:rsidR="008B7FE4">
              <w:t xml:space="preserve"> and </w:t>
            </w:r>
            <w:r w:rsidR="008C0027">
              <w:t>will</w:t>
            </w:r>
            <w:r w:rsidR="00330BE6">
              <w:t xml:space="preserve"> be </w:t>
            </w:r>
            <w:r w:rsidRPr="009D7BD5">
              <w:t xml:space="preserve">part of and responsible to the SETsquared </w:t>
            </w:r>
            <w:r w:rsidR="009B7542">
              <w:t xml:space="preserve">Bath </w:t>
            </w:r>
            <w:r w:rsidRPr="009D7BD5">
              <w:t xml:space="preserve">team. For this reason, the post holder will be expected to engage </w:t>
            </w:r>
            <w:r w:rsidR="00760FFE" w:rsidRPr="009D7BD5">
              <w:t xml:space="preserve">with the SETsquared </w:t>
            </w:r>
            <w:r w:rsidR="009B7542">
              <w:t xml:space="preserve">Bath </w:t>
            </w:r>
            <w:r w:rsidR="00760FFE" w:rsidRPr="009D7BD5">
              <w:t>team,</w:t>
            </w:r>
            <w:r w:rsidR="009B7542">
              <w:t xml:space="preserve"> colleagues across the University including</w:t>
            </w:r>
            <w:r w:rsidR="00760FFE" w:rsidRPr="009D7BD5">
              <w:t>, University academics</w:t>
            </w:r>
            <w:r w:rsidR="008C0027">
              <w:t xml:space="preserve"> and</w:t>
            </w:r>
            <w:r w:rsidR="00760FFE" w:rsidRPr="009D7BD5">
              <w:t xml:space="preserve"> research </w:t>
            </w:r>
            <w:proofErr w:type="spellStart"/>
            <w:r w:rsidR="00760FFE" w:rsidRPr="009D7BD5">
              <w:t>commercialisation</w:t>
            </w:r>
            <w:proofErr w:type="spellEnd"/>
            <w:r w:rsidR="00760FFE" w:rsidRPr="009D7BD5">
              <w:t xml:space="preserve"> teams</w:t>
            </w:r>
            <w:r w:rsidR="009A0C82">
              <w:t>.</w:t>
            </w:r>
          </w:p>
          <w:p w14:paraId="64B20E8F" w14:textId="1DDAFF03" w:rsidR="00A02646" w:rsidRPr="009D7BD5" w:rsidRDefault="00A02646" w:rsidP="00A02646"/>
        </w:tc>
      </w:tr>
    </w:tbl>
    <w:p w14:paraId="307CC927" w14:textId="750482AF" w:rsidR="002337E0" w:rsidRDefault="002337E0" w:rsidP="00A02646">
      <w:pPr>
        <w:pStyle w:val="BodyText"/>
        <w:rPr>
          <w:rFonts w:ascii="Arial"/>
          <w:b/>
        </w:rPr>
      </w:pPr>
    </w:p>
    <w:tbl>
      <w:tblPr>
        <w:tblW w:w="927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26231A" w:rsidRPr="009B3FED" w14:paraId="7AD7162C" w14:textId="77777777" w:rsidTr="00A02646">
        <w:tc>
          <w:tcPr>
            <w:tcW w:w="9270" w:type="dxa"/>
            <w:shd w:val="clear" w:color="auto" w:fill="DAEEF3" w:themeFill="accent5" w:themeFillTint="33"/>
          </w:tcPr>
          <w:p w14:paraId="1CAB8341" w14:textId="3C18063C" w:rsidR="0026231A" w:rsidRPr="009B3FED" w:rsidRDefault="0026231A" w:rsidP="00A02646">
            <w:pPr>
              <w:rPr>
                <w:rFonts w:cs="Arial"/>
                <w:b/>
              </w:rPr>
            </w:pPr>
            <w:r w:rsidRPr="009B3FED">
              <w:rPr>
                <w:rFonts w:cs="Arial"/>
                <w:b/>
              </w:rPr>
              <w:t xml:space="preserve">Source and nature of management provided </w:t>
            </w:r>
          </w:p>
        </w:tc>
      </w:tr>
      <w:tr w:rsidR="0026231A" w:rsidRPr="00276531" w14:paraId="0181A588" w14:textId="77777777" w:rsidTr="00A02646">
        <w:tc>
          <w:tcPr>
            <w:tcW w:w="9270" w:type="dxa"/>
          </w:tcPr>
          <w:p w14:paraId="781EFDC1" w14:textId="77777777" w:rsidR="00A02646" w:rsidRDefault="00A02646" w:rsidP="00A0264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noProof/>
                <w:sz w:val="22"/>
                <w:szCs w:val="22"/>
              </w:rPr>
            </w:pPr>
          </w:p>
          <w:p w14:paraId="1731B9E7" w14:textId="69B5A244" w:rsidR="0026231A" w:rsidRDefault="0026231A" w:rsidP="00A0264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noProof/>
                <w:sz w:val="22"/>
                <w:szCs w:val="22"/>
              </w:rPr>
            </w:pPr>
            <w:r w:rsidRPr="000E3D14">
              <w:rPr>
                <w:rFonts w:ascii="Arial" w:eastAsia="Times New Roman" w:hAnsi="Arial" w:cs="Arial"/>
                <w:noProof/>
                <w:sz w:val="22"/>
                <w:szCs w:val="22"/>
              </w:rPr>
              <w:t xml:space="preserve">Reports into </w:t>
            </w:r>
            <w:r w:rsidR="009B7542">
              <w:rPr>
                <w:rFonts w:ascii="Arial" w:eastAsia="Times New Roman" w:hAnsi="Arial" w:cs="Arial"/>
                <w:noProof/>
                <w:sz w:val="22"/>
                <w:szCs w:val="22"/>
              </w:rPr>
              <w:t>SETsquared Bath</w:t>
            </w:r>
            <w:r w:rsidR="008C0027">
              <w:rPr>
                <w:rFonts w:ascii="Arial" w:eastAsia="Times New Roman" w:hAnsi="Arial" w:cs="Arial"/>
                <w:noProof/>
                <w:sz w:val="22"/>
                <w:szCs w:val="22"/>
              </w:rPr>
              <w:t xml:space="preserve"> </w:t>
            </w:r>
            <w:r w:rsidR="00C826AF">
              <w:rPr>
                <w:rFonts w:ascii="Arial" w:eastAsia="Times New Roman" w:hAnsi="Arial" w:cs="Arial"/>
                <w:noProof/>
                <w:sz w:val="22"/>
                <w:szCs w:val="22"/>
              </w:rPr>
              <w:t>Manager</w:t>
            </w:r>
          </w:p>
          <w:p w14:paraId="287A93B7" w14:textId="116F5B48" w:rsidR="00A02646" w:rsidRPr="000E3D14" w:rsidRDefault="00A02646" w:rsidP="00A0264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noProof/>
                <w:sz w:val="22"/>
                <w:szCs w:val="22"/>
              </w:rPr>
            </w:pPr>
          </w:p>
        </w:tc>
      </w:tr>
    </w:tbl>
    <w:p w14:paraId="491661DE" w14:textId="77777777" w:rsidR="0026231A" w:rsidRDefault="0026231A" w:rsidP="00A02646">
      <w:pPr>
        <w:pStyle w:val="BodyText"/>
        <w:rPr>
          <w:rFonts w:ascii="Arial"/>
          <w:b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2337E0" w14:paraId="603DFDEC" w14:textId="77777777" w:rsidTr="00A02646">
        <w:tc>
          <w:tcPr>
            <w:tcW w:w="9323" w:type="dxa"/>
            <w:shd w:val="clear" w:color="auto" w:fill="DAEEF3" w:themeFill="accent5" w:themeFillTint="33"/>
          </w:tcPr>
          <w:p w14:paraId="3E3DB463" w14:textId="77777777" w:rsidR="002337E0" w:rsidRDefault="00760FFE" w:rsidP="00A0264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management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responsibility:</w:t>
            </w:r>
          </w:p>
        </w:tc>
      </w:tr>
      <w:tr w:rsidR="002337E0" w14:paraId="3CBF421C" w14:textId="77777777" w:rsidTr="00A02646">
        <w:tc>
          <w:tcPr>
            <w:tcW w:w="9323" w:type="dxa"/>
          </w:tcPr>
          <w:p w14:paraId="45433D45" w14:textId="77777777" w:rsidR="002337E0" w:rsidRDefault="002337E0" w:rsidP="00A0264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4350059" w14:textId="11C688B8" w:rsidR="002337E0" w:rsidRDefault="00760FFE" w:rsidP="00A02646">
            <w:pPr>
              <w:pStyle w:val="TableParagraph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 w:rsidR="00A02646">
              <w:rPr>
                <w:spacing w:val="-1"/>
              </w:rPr>
              <w:t>a</w:t>
            </w:r>
            <w:r>
              <w:rPr>
                <w:spacing w:val="-3"/>
              </w:rPr>
              <w:t xml:space="preserve"> </w:t>
            </w:r>
            <w:r>
              <w:t>supervisory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 w:rsidR="009B7542">
              <w:t xml:space="preserve"> the consortium,</w:t>
            </w:r>
            <w:r>
              <w:rPr>
                <w:spacing w:val="-1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contractors</w:t>
            </w:r>
            <w:r w:rsidR="00F27212">
              <w:t xml:space="preserve">, </w:t>
            </w:r>
            <w:r w:rsidR="00805887">
              <w:t xml:space="preserve">setting work assignments </w:t>
            </w:r>
            <w:r w:rsidR="00F27212">
              <w:t xml:space="preserve">and ensuring </w:t>
            </w:r>
            <w:r w:rsidR="00B655BF">
              <w:t xml:space="preserve">successful </w:t>
            </w:r>
            <w:r w:rsidR="00F27212">
              <w:t>delivery</w:t>
            </w:r>
            <w:r w:rsidR="00A02646">
              <w:t>.</w:t>
            </w:r>
          </w:p>
          <w:p w14:paraId="4E44B421" w14:textId="43E3BDCE" w:rsidR="00A02646" w:rsidRDefault="00A02646" w:rsidP="00A02646">
            <w:pPr>
              <w:pStyle w:val="TableParagraph"/>
            </w:pPr>
          </w:p>
        </w:tc>
      </w:tr>
    </w:tbl>
    <w:p w14:paraId="10580A23" w14:textId="30728681" w:rsidR="002337E0" w:rsidRDefault="002337E0" w:rsidP="00A02646">
      <w:pPr>
        <w:pStyle w:val="BodyText"/>
        <w:rPr>
          <w:rFonts w:ascii="Arial"/>
          <w:b/>
          <w:sz w:val="21"/>
        </w:rPr>
      </w:pPr>
    </w:p>
    <w:tbl>
      <w:tblPr>
        <w:tblW w:w="927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192763" w:rsidRPr="009B3FED" w14:paraId="4E8BBEA1" w14:textId="77777777" w:rsidTr="00A02646">
        <w:tc>
          <w:tcPr>
            <w:tcW w:w="9270" w:type="dxa"/>
            <w:shd w:val="clear" w:color="auto" w:fill="DAEEF3" w:themeFill="accent5" w:themeFillTint="33"/>
          </w:tcPr>
          <w:p w14:paraId="593482D3" w14:textId="51B035D1" w:rsidR="00192763" w:rsidRPr="009B3FED" w:rsidRDefault="00192763" w:rsidP="00A02646">
            <w:pPr>
              <w:rPr>
                <w:rFonts w:cs="Arial"/>
                <w:b/>
              </w:rPr>
            </w:pPr>
            <w:r w:rsidRPr="009B3FED">
              <w:rPr>
                <w:rFonts w:cs="Arial"/>
                <w:b/>
              </w:rPr>
              <w:t xml:space="preserve">Special conditions </w:t>
            </w:r>
          </w:p>
        </w:tc>
      </w:tr>
      <w:tr w:rsidR="00192763" w:rsidRPr="009B3FED" w14:paraId="1E7EE8E9" w14:textId="77777777" w:rsidTr="00A02646">
        <w:tc>
          <w:tcPr>
            <w:tcW w:w="9270" w:type="dxa"/>
          </w:tcPr>
          <w:p w14:paraId="4E06ED64" w14:textId="77777777" w:rsidR="00A02646" w:rsidRDefault="00A02646" w:rsidP="00A02646"/>
          <w:p w14:paraId="4BC9FA5C" w14:textId="77777777" w:rsidR="00192763" w:rsidRDefault="000F4DE4" w:rsidP="00A02646">
            <w:pPr>
              <w:rPr>
                <w:rFonts w:cs="Arial"/>
              </w:rPr>
            </w:pPr>
            <w:r w:rsidRPr="009D7BD5">
              <w:t xml:space="preserve">Sometimes these </w:t>
            </w:r>
            <w:proofErr w:type="spellStart"/>
            <w:r w:rsidRPr="009D7BD5">
              <w:t>programmes</w:t>
            </w:r>
            <w:proofErr w:type="spellEnd"/>
            <w:r w:rsidRPr="009D7BD5">
              <w:t xml:space="preserve"> are delivered virtually and sometimes they are location-based.</w:t>
            </w:r>
            <w:r>
              <w:t xml:space="preserve"> T</w:t>
            </w:r>
            <w:r w:rsidR="00192763" w:rsidRPr="00C51E02">
              <w:rPr>
                <w:rFonts w:cs="Arial"/>
              </w:rPr>
              <w:t>his role will require travel to</w:t>
            </w:r>
            <w:r w:rsidR="00913ADD">
              <w:rPr>
                <w:rFonts w:cs="Arial"/>
              </w:rPr>
              <w:t xml:space="preserve"> events and training workshops within the</w:t>
            </w:r>
            <w:r w:rsidR="009B7542">
              <w:rPr>
                <w:rFonts w:cs="Arial"/>
              </w:rPr>
              <w:t xml:space="preserve"> </w:t>
            </w:r>
            <w:r w:rsidR="009B7542">
              <w:rPr>
                <w:rStyle w:val="normaltextrun"/>
                <w:color w:val="000000"/>
                <w:shd w:val="clear" w:color="auto" w:fill="FFFFFF"/>
              </w:rPr>
              <w:t>West of England and Wilshire areas</w:t>
            </w:r>
            <w:r w:rsidR="00192763" w:rsidRPr="00C51E02">
              <w:rPr>
                <w:rFonts w:cs="Arial"/>
              </w:rPr>
              <w:t xml:space="preserve">. </w:t>
            </w:r>
            <w:proofErr w:type="gramStart"/>
            <w:r w:rsidR="001E184B">
              <w:t>A number of</w:t>
            </w:r>
            <w:proofErr w:type="gramEnd"/>
            <w:r w:rsidR="001E184B">
              <w:t xml:space="preserve"> events</w:t>
            </w:r>
            <w:r w:rsidR="009A0C82">
              <w:t>,</w:t>
            </w:r>
            <w:r w:rsidR="001E184B">
              <w:t xml:space="preserve"> particularly training </w:t>
            </w:r>
            <w:proofErr w:type="spellStart"/>
            <w:r w:rsidR="001E184B">
              <w:t>programmes</w:t>
            </w:r>
            <w:proofErr w:type="spellEnd"/>
            <w:r w:rsidR="001E184B">
              <w:t xml:space="preserve"> and dinners, are held in the evening</w:t>
            </w:r>
            <w:r w:rsidR="001E184B">
              <w:rPr>
                <w:spacing w:val="1"/>
              </w:rPr>
              <w:t xml:space="preserve"> </w:t>
            </w:r>
            <w:r w:rsidR="001E184B">
              <w:t xml:space="preserve">and away from ‘home’ and the appointee will be expected to oversee, with events support, </w:t>
            </w:r>
            <w:r w:rsidR="007A64E6">
              <w:t xml:space="preserve">a </w:t>
            </w:r>
            <w:r w:rsidR="001E184B">
              <w:rPr>
                <w:spacing w:val="-59"/>
              </w:rPr>
              <w:t xml:space="preserve"> </w:t>
            </w:r>
            <w:r w:rsidR="000E3D14">
              <w:rPr>
                <w:spacing w:val="-59"/>
              </w:rPr>
              <w:t xml:space="preserve"> </w:t>
            </w:r>
            <w:r w:rsidR="007A64E6">
              <w:rPr>
                <w:spacing w:val="-59"/>
              </w:rPr>
              <w:t xml:space="preserve">  </w:t>
            </w:r>
            <w:r w:rsidR="001E184B">
              <w:t>number</w:t>
            </w:r>
            <w:r w:rsidR="001E184B">
              <w:rPr>
                <w:spacing w:val="-2"/>
              </w:rPr>
              <w:t xml:space="preserve"> </w:t>
            </w:r>
            <w:r w:rsidR="001E184B">
              <w:t>of</w:t>
            </w:r>
            <w:r w:rsidR="001E184B">
              <w:rPr>
                <w:spacing w:val="2"/>
              </w:rPr>
              <w:t xml:space="preserve"> </w:t>
            </w:r>
            <w:r w:rsidR="001E184B">
              <w:t>these events</w:t>
            </w:r>
            <w:r w:rsidR="001E184B">
              <w:rPr>
                <w:spacing w:val="1"/>
              </w:rPr>
              <w:t xml:space="preserve"> </w:t>
            </w:r>
            <w:r w:rsidR="001E184B">
              <w:t xml:space="preserve">in person. </w:t>
            </w:r>
            <w:r w:rsidR="00192763" w:rsidRPr="00C51E02">
              <w:rPr>
                <w:rFonts w:cs="Arial"/>
              </w:rPr>
              <w:t xml:space="preserve">Also travel </w:t>
            </w:r>
            <w:r w:rsidR="003E5785">
              <w:rPr>
                <w:rFonts w:cs="Arial"/>
              </w:rPr>
              <w:t xml:space="preserve">may be required </w:t>
            </w:r>
            <w:r w:rsidR="00192763" w:rsidRPr="00C51E02">
              <w:rPr>
                <w:rFonts w:cs="Arial"/>
              </w:rPr>
              <w:t xml:space="preserve">for attendance at member, industry, and investor events. </w:t>
            </w:r>
          </w:p>
          <w:p w14:paraId="0EDBBA18" w14:textId="700D6C76" w:rsidR="00A02646" w:rsidRPr="009B3FED" w:rsidRDefault="00A02646" w:rsidP="00A02646">
            <w:pPr>
              <w:rPr>
                <w:rFonts w:cs="Arial"/>
                <w:b/>
              </w:rPr>
            </w:pPr>
          </w:p>
        </w:tc>
      </w:tr>
    </w:tbl>
    <w:p w14:paraId="349ED37D" w14:textId="4C2426F8" w:rsidR="00192763" w:rsidRDefault="00192763" w:rsidP="00A02646">
      <w:pPr>
        <w:pStyle w:val="BodyText"/>
        <w:rPr>
          <w:rFonts w:ascii="Arial"/>
          <w:b/>
          <w:sz w:val="21"/>
        </w:rPr>
      </w:pPr>
    </w:p>
    <w:tbl>
      <w:tblPr>
        <w:tblW w:w="9490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360"/>
        <w:gridCol w:w="8999"/>
        <w:gridCol w:w="23"/>
      </w:tblGrid>
      <w:tr w:rsidR="00366B2D" w:rsidRPr="009B3FED" w14:paraId="5AFB8FDD" w14:textId="77777777" w:rsidTr="00A02646">
        <w:tc>
          <w:tcPr>
            <w:tcW w:w="9490" w:type="dxa"/>
            <w:gridSpan w:val="4"/>
            <w:shd w:val="clear" w:color="auto" w:fill="DAEEF3" w:themeFill="accent5" w:themeFillTint="33"/>
          </w:tcPr>
          <w:p w14:paraId="75D3D767" w14:textId="37B51965" w:rsidR="00366B2D" w:rsidRPr="009B3FED" w:rsidRDefault="00366B2D" w:rsidP="00A02646">
            <w:pPr>
              <w:rPr>
                <w:rFonts w:cs="Arial"/>
                <w:b/>
              </w:rPr>
            </w:pPr>
            <w:r w:rsidRPr="009B3FED">
              <w:rPr>
                <w:rFonts w:cs="Arial"/>
                <w:b/>
              </w:rPr>
              <w:t xml:space="preserve">Main duties and responsibilities </w:t>
            </w:r>
          </w:p>
        </w:tc>
      </w:tr>
      <w:tr w:rsidR="00366B2D" w:rsidRPr="0073668D" w14:paraId="273162FD" w14:textId="77777777" w:rsidTr="00A02646">
        <w:tc>
          <w:tcPr>
            <w:tcW w:w="468" w:type="dxa"/>
            <w:gridSpan w:val="2"/>
            <w:tcBorders>
              <w:bottom w:val="single" w:sz="4" w:space="0" w:color="D9D9D9"/>
            </w:tcBorders>
          </w:tcPr>
          <w:p w14:paraId="7B1DA789" w14:textId="77777777" w:rsidR="00366B2D" w:rsidRPr="00330BE6" w:rsidRDefault="00366B2D" w:rsidP="00A02646">
            <w:pPr>
              <w:rPr>
                <w:rFonts w:cs="Arial"/>
                <w:b/>
              </w:rPr>
            </w:pPr>
            <w:r w:rsidRPr="00330BE6">
              <w:rPr>
                <w:rFonts w:cs="Arial"/>
                <w:b/>
              </w:rPr>
              <w:t>1</w:t>
            </w:r>
          </w:p>
        </w:tc>
        <w:tc>
          <w:tcPr>
            <w:tcW w:w="9022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3BB13106" w14:textId="023EFFF3" w:rsidR="00366B2D" w:rsidRPr="00330BE6" w:rsidRDefault="00366B2D" w:rsidP="00A02646">
            <w:pPr>
              <w:pStyle w:val="Header"/>
              <w:rPr>
                <w:rFonts w:cs="Arial"/>
                <w:b/>
                <w:noProof/>
              </w:rPr>
            </w:pPr>
            <w:r w:rsidRPr="00330BE6">
              <w:rPr>
                <w:rFonts w:cs="Arial"/>
                <w:b/>
                <w:noProof/>
              </w:rPr>
              <w:t>Programme</w:t>
            </w:r>
            <w:r w:rsidR="00586DC5" w:rsidRPr="00330BE6">
              <w:rPr>
                <w:rFonts w:cs="Arial"/>
                <w:b/>
                <w:noProof/>
              </w:rPr>
              <w:t>/Events</w:t>
            </w:r>
            <w:r w:rsidR="00F065F1" w:rsidRPr="00330BE6">
              <w:rPr>
                <w:rFonts w:cs="Arial"/>
                <w:b/>
                <w:noProof/>
              </w:rPr>
              <w:t xml:space="preserve"> senior coordination</w:t>
            </w:r>
            <w:r w:rsidRPr="00330BE6">
              <w:rPr>
                <w:rFonts w:cs="Arial"/>
                <w:b/>
                <w:noProof/>
              </w:rPr>
              <w:t>:</w:t>
            </w:r>
          </w:p>
          <w:p w14:paraId="17B28F92" w14:textId="7524B1E7" w:rsidR="00366B2D" w:rsidRPr="00330BE6" w:rsidRDefault="00366B2D" w:rsidP="00A0264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714" w:hanging="357"/>
              <w:rPr>
                <w:rFonts w:ascii="ArialMT" w:hAnsi="ArialMT"/>
                <w:sz w:val="22"/>
                <w:szCs w:val="22"/>
              </w:rPr>
            </w:pPr>
            <w:r w:rsidRPr="00330BE6">
              <w:rPr>
                <w:rFonts w:ascii="ArialMT" w:hAnsi="ArialMT"/>
                <w:sz w:val="22"/>
                <w:szCs w:val="22"/>
              </w:rPr>
              <w:t xml:space="preserve">Provide </w:t>
            </w:r>
            <w:r w:rsidR="00A34B0D" w:rsidRPr="00330BE6">
              <w:rPr>
                <w:rFonts w:ascii="ArialMT" w:hAnsi="ArialMT"/>
                <w:sz w:val="22"/>
                <w:szCs w:val="22"/>
              </w:rPr>
              <w:t xml:space="preserve">management 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for </w:t>
            </w:r>
            <w:r w:rsidR="00547592" w:rsidRPr="00330BE6">
              <w:rPr>
                <w:rFonts w:ascii="ArialMT" w:hAnsi="ArialMT"/>
                <w:sz w:val="22"/>
                <w:szCs w:val="22"/>
              </w:rPr>
              <w:t xml:space="preserve">assigned </w:t>
            </w:r>
            <w:r w:rsidRPr="00330BE6">
              <w:rPr>
                <w:rFonts w:ascii="ArialMT" w:hAnsi="ArialMT"/>
                <w:sz w:val="22"/>
                <w:szCs w:val="22"/>
              </w:rPr>
              <w:t>training and events and deliver a professional and high</w:t>
            </w:r>
            <w:r w:rsidR="00A02646">
              <w:rPr>
                <w:rFonts w:ascii="ArialMT" w:hAnsi="ArialMT"/>
                <w:sz w:val="22"/>
                <w:szCs w:val="22"/>
              </w:rPr>
              <w:t>-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quality approach consistently. </w:t>
            </w:r>
          </w:p>
          <w:p w14:paraId="383A8618" w14:textId="24BDC668" w:rsidR="00366B2D" w:rsidRPr="00330BE6" w:rsidRDefault="00366B2D" w:rsidP="00A0264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 w:rsidRPr="00330BE6">
              <w:rPr>
                <w:rFonts w:ascii="ArialMT" w:hAnsi="ArialMT"/>
                <w:sz w:val="22"/>
                <w:szCs w:val="22"/>
              </w:rPr>
              <w:t xml:space="preserve">Manage </w:t>
            </w:r>
            <w:r w:rsidR="004707CC" w:rsidRPr="00330BE6">
              <w:rPr>
                <w:rFonts w:ascii="ArialMT" w:hAnsi="ArialMT"/>
                <w:sz w:val="22"/>
                <w:szCs w:val="22"/>
              </w:rPr>
              <w:t>portfolio of</w:t>
            </w:r>
            <w:r w:rsidR="004B605E" w:rsidRPr="00330BE6">
              <w:rPr>
                <w:rFonts w:ascii="ArialMT" w:hAnsi="ArialMT"/>
                <w:sz w:val="22"/>
                <w:szCs w:val="22"/>
              </w:rPr>
              <w:t xml:space="preserve"> allocated events and training</w:t>
            </w:r>
            <w:r w:rsidR="004707CC" w:rsidRPr="00330BE6">
              <w:rPr>
                <w:rFonts w:ascii="ArialMT" w:hAnsi="ArialMT"/>
                <w:sz w:val="22"/>
                <w:szCs w:val="22"/>
              </w:rPr>
              <w:t xml:space="preserve"> programmes budgets </w:t>
            </w:r>
            <w:r w:rsidR="004B605E" w:rsidRPr="00330BE6">
              <w:rPr>
                <w:rFonts w:ascii="ArialMT" w:hAnsi="ArialMT"/>
                <w:sz w:val="22"/>
                <w:szCs w:val="22"/>
              </w:rPr>
              <w:t xml:space="preserve">in accordance with funders’ 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regulations </w:t>
            </w:r>
            <w:r w:rsidR="00A34B0D" w:rsidRPr="00330BE6">
              <w:rPr>
                <w:rFonts w:ascii="ArialMT" w:hAnsi="ArialMT"/>
                <w:sz w:val="22"/>
                <w:szCs w:val="22"/>
              </w:rPr>
              <w:t xml:space="preserve">and compliance </w:t>
            </w:r>
            <w:r w:rsidRPr="00330BE6">
              <w:rPr>
                <w:rFonts w:ascii="ArialMT" w:hAnsi="ArialMT"/>
                <w:sz w:val="22"/>
                <w:szCs w:val="22"/>
              </w:rPr>
              <w:t>working with the finance co-ordinator.</w:t>
            </w:r>
            <w:r w:rsidR="007253BD" w:rsidRPr="00330BE6"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38370715" w14:textId="4F067FC6" w:rsidR="00366B2D" w:rsidRPr="00330BE6" w:rsidRDefault="00366B2D" w:rsidP="00A0264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 w:rsidRPr="00330BE6">
              <w:rPr>
                <w:rFonts w:ascii="ArialMT" w:hAnsi="ArialMT"/>
                <w:sz w:val="22"/>
                <w:szCs w:val="22"/>
              </w:rPr>
              <w:t>Organising</w:t>
            </w:r>
            <w:r w:rsidR="00D30B48" w:rsidRPr="00330BE6">
              <w:rPr>
                <w:rFonts w:ascii="ArialMT" w:hAnsi="ArialMT"/>
                <w:sz w:val="22"/>
                <w:szCs w:val="22"/>
              </w:rPr>
              <w:t xml:space="preserve"> </w:t>
            </w:r>
            <w:r w:rsidR="004B605E" w:rsidRPr="00330BE6">
              <w:rPr>
                <w:rFonts w:ascii="ArialMT" w:hAnsi="ArialMT"/>
                <w:sz w:val="22"/>
                <w:szCs w:val="22"/>
              </w:rPr>
              <w:t>members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 involvement in corporate showcase opportunitie</w:t>
            </w:r>
            <w:r w:rsidRPr="00330BE6">
              <w:rPr>
                <w:rFonts w:ascii="ArialMT" w:hAnsi="ArialMT" w:hint="eastAsia"/>
                <w:sz w:val="22"/>
                <w:szCs w:val="22"/>
              </w:rPr>
              <w:t>s</w:t>
            </w:r>
            <w:r w:rsidRPr="00330BE6">
              <w:rPr>
                <w:rFonts w:ascii="ArialMT" w:hAnsi="ArialMT"/>
                <w:sz w:val="22"/>
                <w:szCs w:val="22"/>
              </w:rPr>
              <w:t>. (</w:t>
            </w:r>
            <w:proofErr w:type="spellStart"/>
            <w:proofErr w:type="gramStart"/>
            <w:r w:rsidRPr="00330BE6">
              <w:rPr>
                <w:rFonts w:ascii="ArialMT" w:hAnsi="ArialMT"/>
                <w:sz w:val="22"/>
                <w:szCs w:val="22"/>
              </w:rPr>
              <w:t>eg</w:t>
            </w:r>
            <w:proofErr w:type="gramEnd"/>
            <w:r w:rsidRPr="00330BE6">
              <w:rPr>
                <w:rFonts w:ascii="ArialMT" w:hAnsi="ArialMT"/>
                <w:sz w:val="22"/>
                <w:szCs w:val="22"/>
              </w:rPr>
              <w:t>.</w:t>
            </w:r>
            <w:proofErr w:type="spellEnd"/>
            <w:r w:rsidRPr="00330BE6">
              <w:rPr>
                <w:rFonts w:ascii="ArialMT" w:hAnsi="ArialMT"/>
                <w:sz w:val="22"/>
                <w:szCs w:val="22"/>
              </w:rPr>
              <w:t xml:space="preserve"> Global Corporate Venturing</w:t>
            </w:r>
            <w:r w:rsidR="004B605E" w:rsidRPr="00330BE6">
              <w:rPr>
                <w:rFonts w:ascii="ArialMT" w:hAnsi="ArialMT"/>
                <w:sz w:val="22"/>
                <w:szCs w:val="22"/>
              </w:rPr>
              <w:t>; Investment Showcases</w:t>
            </w:r>
            <w:r w:rsidRPr="00330BE6">
              <w:rPr>
                <w:rFonts w:ascii="ArialMT" w:hAnsi="ArialMT"/>
                <w:sz w:val="22"/>
                <w:szCs w:val="22"/>
              </w:rPr>
              <w:t>)</w:t>
            </w:r>
          </w:p>
          <w:p w14:paraId="4C530D53" w14:textId="1BC9E295" w:rsidR="00366B2D" w:rsidRPr="00330BE6" w:rsidRDefault="000C1CCD" w:rsidP="00A0264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330BE6">
              <w:rPr>
                <w:rFonts w:ascii="ArialMT" w:hAnsi="ArialMT"/>
                <w:sz w:val="22"/>
                <w:szCs w:val="22"/>
              </w:rPr>
              <w:t xml:space="preserve">Ensure 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>feedback from attendees of training and events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 is collected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gramStart"/>
            <w:r w:rsidR="00366B2D" w:rsidRPr="00330BE6">
              <w:rPr>
                <w:rFonts w:ascii="ArialMT" w:hAnsi="ArialMT"/>
                <w:sz w:val="22"/>
                <w:szCs w:val="22"/>
              </w:rPr>
              <w:t>in order to</w:t>
            </w:r>
            <w:proofErr w:type="gramEnd"/>
            <w:r w:rsidR="00366B2D" w:rsidRPr="00330BE6">
              <w:rPr>
                <w:rFonts w:ascii="ArialMT" w:hAnsi="ArialMT"/>
                <w:sz w:val="22"/>
                <w:szCs w:val="22"/>
              </w:rPr>
              <w:t xml:space="preserve"> 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create reports and 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>engender a process of continual improvement</w:t>
            </w:r>
            <w:r w:rsidR="00A02646">
              <w:rPr>
                <w:rFonts w:ascii="ArialMT" w:hAnsi="ArialMT"/>
                <w:sz w:val="22"/>
                <w:szCs w:val="22"/>
              </w:rPr>
              <w:t>.</w:t>
            </w:r>
          </w:p>
          <w:p w14:paraId="29331174" w14:textId="0D935FC7" w:rsidR="00366B2D" w:rsidRPr="00330BE6" w:rsidRDefault="00366B2D" w:rsidP="00A0264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330BE6">
              <w:rPr>
                <w:rFonts w:ascii="ArialMT" w:hAnsi="ArialMT"/>
                <w:sz w:val="22"/>
                <w:szCs w:val="22"/>
              </w:rPr>
              <w:t xml:space="preserve">Devising and implementing strategies for attracting </w:t>
            </w:r>
            <w:r w:rsidR="004B605E" w:rsidRPr="00330BE6">
              <w:rPr>
                <w:rFonts w:ascii="ArialMT" w:hAnsi="ArialMT"/>
                <w:sz w:val="22"/>
                <w:szCs w:val="22"/>
              </w:rPr>
              <w:t>members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 and ensuring they meet </w:t>
            </w:r>
            <w:r w:rsidR="004B605E" w:rsidRPr="00330BE6">
              <w:rPr>
                <w:rFonts w:ascii="ArialMT" w:hAnsi="ArialMT"/>
                <w:sz w:val="22"/>
                <w:szCs w:val="22"/>
              </w:rPr>
              <w:t>funders’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 requirements</w:t>
            </w:r>
          </w:p>
        </w:tc>
      </w:tr>
      <w:tr w:rsidR="00366B2D" w:rsidRPr="00E371D6" w14:paraId="1384B319" w14:textId="77777777" w:rsidTr="00A02646">
        <w:tc>
          <w:tcPr>
            <w:tcW w:w="468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2CAF4134" w14:textId="77777777" w:rsidR="00366B2D" w:rsidRPr="00330BE6" w:rsidRDefault="00366B2D" w:rsidP="00A02646">
            <w:pPr>
              <w:rPr>
                <w:rFonts w:cs="Arial"/>
                <w:b/>
              </w:rPr>
            </w:pPr>
            <w:r w:rsidRPr="00330BE6">
              <w:rPr>
                <w:rFonts w:cs="Arial"/>
                <w:b/>
              </w:rPr>
              <w:t>2</w:t>
            </w:r>
          </w:p>
        </w:tc>
        <w:tc>
          <w:tcPr>
            <w:tcW w:w="9022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5A6531B2" w14:textId="77777777" w:rsidR="00366B2D" w:rsidRPr="00330BE6" w:rsidRDefault="00366B2D" w:rsidP="00A02646">
            <w:pPr>
              <w:pStyle w:val="Header"/>
              <w:rPr>
                <w:rFonts w:cs="Arial"/>
                <w:b/>
                <w:noProof/>
              </w:rPr>
            </w:pPr>
            <w:r w:rsidRPr="00330BE6">
              <w:rPr>
                <w:rFonts w:cs="Arial"/>
                <w:b/>
                <w:noProof/>
              </w:rPr>
              <w:t>Team:</w:t>
            </w:r>
          </w:p>
          <w:p w14:paraId="77305047" w14:textId="38B76D54" w:rsidR="00366B2D" w:rsidRPr="00330BE6" w:rsidRDefault="00366B2D" w:rsidP="00A02646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714" w:hanging="357"/>
              <w:contextualSpacing/>
              <w:jc w:val="both"/>
              <w:rPr>
                <w:rFonts w:cs="Arial"/>
              </w:rPr>
            </w:pPr>
            <w:r w:rsidRPr="00330BE6">
              <w:rPr>
                <w:rFonts w:cs="Arial"/>
                <w:noProof/>
              </w:rPr>
              <w:t>Build good working relationships with colleagues across the team</w:t>
            </w:r>
            <w:r w:rsidR="007A64E6">
              <w:rPr>
                <w:rFonts w:cs="Arial"/>
                <w:noProof/>
              </w:rPr>
              <w:t xml:space="preserve"> and the wider </w:t>
            </w:r>
            <w:r w:rsidR="00EB0105">
              <w:rPr>
                <w:rFonts w:cs="Arial"/>
                <w:noProof/>
              </w:rPr>
              <w:t>University</w:t>
            </w:r>
            <w:r w:rsidR="00ED3550">
              <w:rPr>
                <w:rFonts w:cs="Arial"/>
                <w:noProof/>
              </w:rPr>
              <w:t>.</w:t>
            </w:r>
            <w:r w:rsidRPr="00330BE6">
              <w:rPr>
                <w:rFonts w:cs="Arial"/>
                <w:noProof/>
              </w:rPr>
              <w:t xml:space="preserve"> </w:t>
            </w:r>
          </w:p>
        </w:tc>
      </w:tr>
      <w:tr w:rsidR="00366B2D" w:rsidRPr="002C24A3" w14:paraId="1B8D9093" w14:textId="77777777" w:rsidTr="00A02646">
        <w:tc>
          <w:tcPr>
            <w:tcW w:w="468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64D790EF" w14:textId="77777777" w:rsidR="00366B2D" w:rsidRPr="00330BE6" w:rsidRDefault="00366B2D" w:rsidP="00A02646">
            <w:pPr>
              <w:rPr>
                <w:rFonts w:cs="Arial"/>
                <w:b/>
              </w:rPr>
            </w:pPr>
            <w:r w:rsidRPr="00330BE6">
              <w:rPr>
                <w:rFonts w:cs="Arial"/>
                <w:b/>
              </w:rPr>
              <w:t>3</w:t>
            </w:r>
          </w:p>
        </w:tc>
        <w:tc>
          <w:tcPr>
            <w:tcW w:w="9022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3CE00C46" w14:textId="5EDD00C8" w:rsidR="00366B2D" w:rsidRPr="00330BE6" w:rsidRDefault="00366B2D" w:rsidP="00A02646">
            <w:pPr>
              <w:pStyle w:val="Header"/>
              <w:rPr>
                <w:rFonts w:cs="Arial"/>
                <w:b/>
                <w:noProof/>
              </w:rPr>
            </w:pPr>
            <w:r w:rsidRPr="00330BE6">
              <w:rPr>
                <w:rFonts w:cs="Arial"/>
                <w:b/>
                <w:noProof/>
              </w:rPr>
              <w:t>Data managem</w:t>
            </w:r>
            <w:r w:rsidR="00C74DD9" w:rsidRPr="00330BE6">
              <w:rPr>
                <w:rFonts w:cs="Arial"/>
                <w:b/>
                <w:noProof/>
              </w:rPr>
              <w:t>e</w:t>
            </w:r>
            <w:r w:rsidRPr="00330BE6">
              <w:rPr>
                <w:rFonts w:cs="Arial"/>
                <w:b/>
                <w:noProof/>
              </w:rPr>
              <w:t>nt</w:t>
            </w:r>
            <w:r w:rsidR="008B791F" w:rsidRPr="00330BE6">
              <w:rPr>
                <w:rFonts w:cs="Arial"/>
                <w:b/>
                <w:noProof/>
              </w:rPr>
              <w:t>, tracking and reporting</w:t>
            </w:r>
            <w:r w:rsidRPr="00330BE6">
              <w:rPr>
                <w:rFonts w:cs="Arial"/>
                <w:b/>
                <w:noProof/>
              </w:rPr>
              <w:t>:</w:t>
            </w:r>
          </w:p>
          <w:p w14:paraId="7A439F09" w14:textId="4165C901" w:rsidR="00366B2D" w:rsidRPr="00330BE6" w:rsidRDefault="0014338A" w:rsidP="00A02646">
            <w:pPr>
              <w:pStyle w:val="Header"/>
              <w:numPr>
                <w:ilvl w:val="0"/>
                <w:numId w:val="8"/>
              </w:numPr>
              <w:autoSpaceDE/>
              <w:autoSpaceDN/>
              <w:jc w:val="both"/>
              <w:rPr>
                <w:rFonts w:cs="Arial"/>
                <w:noProof/>
              </w:rPr>
            </w:pPr>
            <w:r w:rsidRPr="00330BE6">
              <w:rPr>
                <w:rFonts w:cs="Arial"/>
                <w:noProof/>
              </w:rPr>
              <w:t xml:space="preserve">Responsible to create systems to manage </w:t>
            </w:r>
            <w:r w:rsidR="008B791F" w:rsidRPr="00330BE6">
              <w:rPr>
                <w:rFonts w:cs="Arial"/>
                <w:noProof/>
              </w:rPr>
              <w:t>p</w:t>
            </w:r>
            <w:r w:rsidR="00366B2D" w:rsidRPr="00330BE6">
              <w:rPr>
                <w:rFonts w:cs="Arial"/>
                <w:noProof/>
              </w:rPr>
              <w:t>rogramme</w:t>
            </w:r>
            <w:r w:rsidRPr="00330BE6">
              <w:rPr>
                <w:rFonts w:cs="Arial"/>
                <w:noProof/>
              </w:rPr>
              <w:t xml:space="preserve"> </w:t>
            </w:r>
            <w:r w:rsidR="00366B2D" w:rsidRPr="00330BE6">
              <w:rPr>
                <w:rFonts w:cs="Arial"/>
                <w:noProof/>
              </w:rPr>
              <w:t>data on relevant system</w:t>
            </w:r>
            <w:r w:rsidR="008B791F" w:rsidRPr="00330BE6">
              <w:rPr>
                <w:rFonts w:cs="Arial"/>
                <w:noProof/>
              </w:rPr>
              <w:t>s/platf</w:t>
            </w:r>
            <w:r w:rsidR="00DD6613" w:rsidRPr="00330BE6">
              <w:rPr>
                <w:rFonts w:cs="Arial"/>
                <w:noProof/>
              </w:rPr>
              <w:t>orms</w:t>
            </w:r>
            <w:r w:rsidR="00366B2D" w:rsidRPr="00330BE6">
              <w:rPr>
                <w:rFonts w:cs="Arial"/>
                <w:noProof/>
              </w:rPr>
              <w:t xml:space="preserve"> and ensure all is up to date and accurate.</w:t>
            </w:r>
          </w:p>
          <w:p w14:paraId="167B560E" w14:textId="4237BCEB" w:rsidR="008B791F" w:rsidRPr="00330BE6" w:rsidRDefault="008B791F" w:rsidP="00A02646">
            <w:pPr>
              <w:pStyle w:val="Header"/>
              <w:numPr>
                <w:ilvl w:val="0"/>
                <w:numId w:val="8"/>
              </w:numPr>
              <w:autoSpaceDE/>
              <w:autoSpaceDN/>
              <w:jc w:val="both"/>
              <w:rPr>
                <w:rFonts w:cs="Arial"/>
                <w:noProof/>
              </w:rPr>
            </w:pPr>
            <w:r w:rsidRPr="00330BE6">
              <w:rPr>
                <w:rFonts w:cs="Arial"/>
                <w:noProof/>
              </w:rPr>
              <w:t xml:space="preserve">Overseeing processes to track and report on all stages for engagement with </w:t>
            </w:r>
            <w:r w:rsidR="00DD6613" w:rsidRPr="00330BE6">
              <w:rPr>
                <w:rFonts w:cs="Arial"/>
                <w:noProof/>
              </w:rPr>
              <w:t xml:space="preserve">current and </w:t>
            </w:r>
            <w:r w:rsidR="008C6841" w:rsidRPr="00330BE6">
              <w:rPr>
                <w:rFonts w:cs="Arial"/>
                <w:noProof/>
              </w:rPr>
              <w:t>prospects</w:t>
            </w:r>
          </w:p>
          <w:p w14:paraId="68059FE3" w14:textId="77777777" w:rsidR="00586DC5" w:rsidRPr="00330BE6" w:rsidRDefault="00586DC5" w:rsidP="00A02646">
            <w:pPr>
              <w:pStyle w:val="Header"/>
              <w:numPr>
                <w:ilvl w:val="0"/>
                <w:numId w:val="8"/>
              </w:numPr>
              <w:autoSpaceDE/>
              <w:autoSpaceDN/>
              <w:jc w:val="both"/>
              <w:rPr>
                <w:rFonts w:cs="Arial"/>
                <w:noProof/>
              </w:rPr>
            </w:pPr>
            <w:r w:rsidRPr="00330BE6">
              <w:rPr>
                <w:rFonts w:cs="Arial"/>
                <w:noProof/>
              </w:rPr>
              <w:t>Monitor performance through data and management reporting</w:t>
            </w:r>
          </w:p>
          <w:p w14:paraId="0F3912A9" w14:textId="6FEA0202" w:rsidR="00366B2D" w:rsidRPr="00330BE6" w:rsidRDefault="00586DC5" w:rsidP="00A02646">
            <w:pPr>
              <w:pStyle w:val="Header"/>
              <w:numPr>
                <w:ilvl w:val="0"/>
                <w:numId w:val="8"/>
              </w:numPr>
              <w:autoSpaceDE/>
              <w:autoSpaceDN/>
              <w:ind w:left="714" w:hanging="357"/>
              <w:jc w:val="both"/>
              <w:rPr>
                <w:rFonts w:cs="Arial"/>
                <w:noProof/>
              </w:rPr>
            </w:pPr>
            <w:r w:rsidRPr="00330BE6">
              <w:rPr>
                <w:rFonts w:ascii="ArialMT" w:hAnsi="ArialMT"/>
              </w:rPr>
              <w:t xml:space="preserve">Report to </w:t>
            </w:r>
            <w:r w:rsidR="00ED3550">
              <w:rPr>
                <w:rFonts w:ascii="ArialMT" w:hAnsi="ArialMT"/>
              </w:rPr>
              <w:t xml:space="preserve">consortium </w:t>
            </w:r>
            <w:r w:rsidRPr="00330BE6">
              <w:rPr>
                <w:rFonts w:ascii="ArialMT" w:hAnsi="ArialMT"/>
              </w:rPr>
              <w:t xml:space="preserve">management </w:t>
            </w:r>
            <w:r w:rsidR="00404B89" w:rsidRPr="00330BE6">
              <w:rPr>
                <w:rFonts w:ascii="ArialMT" w:hAnsi="ArialMT"/>
              </w:rPr>
              <w:t xml:space="preserve">and funders </w:t>
            </w:r>
            <w:r w:rsidRPr="00330BE6">
              <w:rPr>
                <w:rFonts w:ascii="ArialMT" w:hAnsi="ArialMT"/>
              </w:rPr>
              <w:t xml:space="preserve">in a timely and accurate manner on progress/training/events including identifying outputs, </w:t>
            </w:r>
            <w:proofErr w:type="gramStart"/>
            <w:r w:rsidRPr="00330BE6">
              <w:rPr>
                <w:rFonts w:ascii="ArialMT" w:hAnsi="ArialMT"/>
              </w:rPr>
              <w:t>outcomes</w:t>
            </w:r>
            <w:proofErr w:type="gramEnd"/>
            <w:r w:rsidRPr="00330BE6">
              <w:rPr>
                <w:rFonts w:ascii="ArialMT" w:hAnsi="ArialMT"/>
              </w:rPr>
              <w:t xml:space="preserve"> and evaluation.</w:t>
            </w:r>
          </w:p>
        </w:tc>
      </w:tr>
      <w:tr w:rsidR="00366B2D" w:rsidRPr="00086730" w14:paraId="1C127C46" w14:textId="77777777" w:rsidTr="00A02646">
        <w:tc>
          <w:tcPr>
            <w:tcW w:w="468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6DE35D8D" w14:textId="48A31392" w:rsidR="00366B2D" w:rsidRPr="00330BE6" w:rsidRDefault="00586DC5" w:rsidP="00A02646">
            <w:pPr>
              <w:rPr>
                <w:rFonts w:cs="Arial"/>
                <w:b/>
              </w:rPr>
            </w:pPr>
            <w:r w:rsidRPr="00330BE6">
              <w:rPr>
                <w:rFonts w:cs="Arial"/>
                <w:b/>
              </w:rPr>
              <w:t>4</w:t>
            </w:r>
          </w:p>
        </w:tc>
        <w:tc>
          <w:tcPr>
            <w:tcW w:w="9022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4688ECBF" w14:textId="5B6F4FD1" w:rsidR="00366B2D" w:rsidRPr="00330BE6" w:rsidRDefault="00366B2D" w:rsidP="00A02646">
            <w:pPr>
              <w:pStyle w:val="Header"/>
              <w:rPr>
                <w:rFonts w:cs="Arial"/>
                <w:b/>
                <w:noProof/>
              </w:rPr>
            </w:pPr>
            <w:r w:rsidRPr="00330BE6">
              <w:rPr>
                <w:rFonts w:cs="Arial"/>
                <w:b/>
                <w:noProof/>
              </w:rPr>
              <w:t>Marketing</w:t>
            </w:r>
            <w:r w:rsidR="00D73825" w:rsidRPr="00330BE6">
              <w:rPr>
                <w:rFonts w:cs="Arial"/>
                <w:b/>
                <w:noProof/>
              </w:rPr>
              <w:t xml:space="preserve">, Events </w:t>
            </w:r>
            <w:r w:rsidRPr="00330BE6">
              <w:rPr>
                <w:rFonts w:cs="Arial"/>
                <w:b/>
                <w:noProof/>
              </w:rPr>
              <w:t xml:space="preserve">and </w:t>
            </w:r>
            <w:r w:rsidR="00D73825" w:rsidRPr="00330BE6">
              <w:rPr>
                <w:rFonts w:cs="Arial"/>
                <w:b/>
                <w:noProof/>
              </w:rPr>
              <w:t>C</w:t>
            </w:r>
            <w:r w:rsidRPr="00330BE6">
              <w:rPr>
                <w:rFonts w:cs="Arial"/>
                <w:b/>
                <w:noProof/>
              </w:rPr>
              <w:t>ommunication:</w:t>
            </w:r>
          </w:p>
          <w:p w14:paraId="56E763D2" w14:textId="13D8CE96" w:rsidR="00216D97" w:rsidRPr="00330BE6" w:rsidRDefault="00216D97" w:rsidP="00A02646">
            <w:pPr>
              <w:pStyle w:val="TableParagraph"/>
              <w:numPr>
                <w:ilvl w:val="0"/>
                <w:numId w:val="9"/>
              </w:numPr>
              <w:tabs>
                <w:tab w:val="left" w:pos="898"/>
              </w:tabs>
              <w:ind w:right="137"/>
            </w:pPr>
            <w:r w:rsidRPr="00330BE6">
              <w:t xml:space="preserve">Devise a marketing and events plan, in close collaboration with the </w:t>
            </w:r>
            <w:r w:rsidR="00ED3550">
              <w:t xml:space="preserve">consortium </w:t>
            </w:r>
            <w:r w:rsidRPr="00330BE6">
              <w:t>and</w:t>
            </w:r>
            <w:r w:rsidRPr="00330BE6">
              <w:rPr>
                <w:spacing w:val="-2"/>
              </w:rPr>
              <w:t xml:space="preserve"> </w:t>
            </w:r>
            <w:r w:rsidRPr="00330BE6">
              <w:t>marketing</w:t>
            </w:r>
            <w:r w:rsidR="008C0027">
              <w:t xml:space="preserve"> team</w:t>
            </w:r>
            <w:r w:rsidRPr="00330BE6">
              <w:t>, to</w:t>
            </w:r>
            <w:r w:rsidRPr="00330BE6">
              <w:rPr>
                <w:spacing w:val="-3"/>
              </w:rPr>
              <w:t xml:space="preserve"> </w:t>
            </w:r>
            <w:proofErr w:type="spellStart"/>
            <w:r w:rsidRPr="00330BE6">
              <w:t>maximise</w:t>
            </w:r>
            <w:proofErr w:type="spellEnd"/>
            <w:r w:rsidRPr="00330BE6">
              <w:rPr>
                <w:spacing w:val="-4"/>
              </w:rPr>
              <w:t xml:space="preserve"> </w:t>
            </w:r>
            <w:r w:rsidRPr="00330BE6">
              <w:t>and</w:t>
            </w:r>
            <w:r w:rsidRPr="00330BE6">
              <w:rPr>
                <w:spacing w:val="-5"/>
              </w:rPr>
              <w:t xml:space="preserve"> </w:t>
            </w:r>
            <w:proofErr w:type="spellStart"/>
            <w:r w:rsidRPr="00330BE6">
              <w:t>realise</w:t>
            </w:r>
            <w:proofErr w:type="spellEnd"/>
            <w:r w:rsidRPr="00330BE6">
              <w:rPr>
                <w:spacing w:val="-5"/>
              </w:rPr>
              <w:t xml:space="preserve"> </w:t>
            </w:r>
            <w:r w:rsidRPr="00330BE6">
              <w:t>the</w:t>
            </w:r>
            <w:r w:rsidRPr="00330BE6">
              <w:rPr>
                <w:spacing w:val="-4"/>
              </w:rPr>
              <w:t xml:space="preserve"> </w:t>
            </w:r>
            <w:proofErr w:type="gramStart"/>
            <w:r w:rsidRPr="00330BE6">
              <w:t>publicity</w:t>
            </w:r>
            <w:r w:rsidR="0082431E" w:rsidRPr="00330BE6">
              <w:t xml:space="preserve"> </w:t>
            </w:r>
            <w:r w:rsidRPr="00330BE6">
              <w:rPr>
                <w:spacing w:val="-58"/>
              </w:rPr>
              <w:t xml:space="preserve"> </w:t>
            </w:r>
            <w:r w:rsidRPr="00330BE6">
              <w:t>opportunities</w:t>
            </w:r>
            <w:proofErr w:type="gramEnd"/>
            <w:r w:rsidRPr="00330BE6">
              <w:t xml:space="preserve"> for each </w:t>
            </w:r>
            <w:proofErr w:type="spellStart"/>
            <w:r w:rsidRPr="00330BE6">
              <w:t>programme</w:t>
            </w:r>
            <w:proofErr w:type="spellEnd"/>
            <w:r w:rsidRPr="00330BE6">
              <w:t xml:space="preserve"> and event, including the appropriate use of social</w:t>
            </w:r>
            <w:r w:rsidRPr="00330BE6">
              <w:rPr>
                <w:spacing w:val="1"/>
              </w:rPr>
              <w:t xml:space="preserve"> </w:t>
            </w:r>
            <w:r w:rsidRPr="00330BE6">
              <w:t>and new</w:t>
            </w:r>
            <w:r w:rsidRPr="00330BE6">
              <w:rPr>
                <w:spacing w:val="-5"/>
              </w:rPr>
              <w:t xml:space="preserve"> </w:t>
            </w:r>
            <w:r w:rsidRPr="00330BE6">
              <w:t>media;</w:t>
            </w:r>
          </w:p>
          <w:p w14:paraId="2F46A7CF" w14:textId="70DF2343" w:rsidR="00366B2D" w:rsidRPr="00330BE6" w:rsidRDefault="00A9140F" w:rsidP="00A0264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330BE6">
              <w:rPr>
                <w:rFonts w:ascii="ArialMT" w:hAnsi="ArialMT"/>
                <w:sz w:val="22"/>
                <w:szCs w:val="22"/>
              </w:rPr>
              <w:lastRenderedPageBreak/>
              <w:t xml:space="preserve">Working </w:t>
            </w:r>
            <w:r w:rsidR="0082431E" w:rsidRPr="00330BE6">
              <w:rPr>
                <w:rFonts w:ascii="ArialMT" w:hAnsi="ArialMT"/>
                <w:sz w:val="22"/>
                <w:szCs w:val="22"/>
              </w:rPr>
              <w:t>alongside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 xml:space="preserve"> the marketing team</w:t>
            </w:r>
            <w:r w:rsidR="000D60E4">
              <w:rPr>
                <w:rFonts w:ascii="ArialMT" w:hAnsi="ArialMT"/>
                <w:sz w:val="22"/>
                <w:szCs w:val="22"/>
              </w:rPr>
              <w:t xml:space="preserve"> </w:t>
            </w:r>
            <w:r w:rsidR="00ED3550">
              <w:rPr>
                <w:rFonts w:ascii="ArialMT" w:hAnsi="ArialMT"/>
                <w:sz w:val="22"/>
                <w:szCs w:val="22"/>
              </w:rPr>
              <w:t>SETsquared Bath Centre Manager</w:t>
            </w:r>
            <w:r w:rsidR="000D60E4">
              <w:rPr>
                <w:rFonts w:ascii="ArialMT" w:hAnsi="ArialMT"/>
                <w:sz w:val="22"/>
                <w:szCs w:val="22"/>
              </w:rPr>
              <w:t xml:space="preserve"> 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to </w:t>
            </w:r>
            <w:r w:rsidR="00D8011A" w:rsidRPr="00330BE6">
              <w:rPr>
                <w:rFonts w:ascii="ArialMT" w:hAnsi="ArialMT"/>
                <w:sz w:val="22"/>
                <w:szCs w:val="22"/>
              </w:rPr>
              <w:t>optimise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 xml:space="preserve"> business development</w:t>
            </w:r>
            <w:r w:rsidR="00D8011A" w:rsidRPr="00330BE6">
              <w:rPr>
                <w:rFonts w:ascii="ArialMT" w:hAnsi="ArialMT"/>
                <w:sz w:val="22"/>
                <w:szCs w:val="22"/>
              </w:rPr>
              <w:t xml:space="preserve"> and marketing results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>,</w:t>
            </w:r>
            <w:r w:rsidR="00EE3AF6" w:rsidRPr="00330BE6">
              <w:rPr>
                <w:rFonts w:ascii="ArialMT" w:hAnsi="ArialMT"/>
                <w:sz w:val="22"/>
                <w:szCs w:val="22"/>
              </w:rPr>
              <w:t xml:space="preserve"> liaising with </w:t>
            </w:r>
            <w:r w:rsidR="0082431E" w:rsidRPr="00330BE6">
              <w:rPr>
                <w:rFonts w:ascii="ArialMT" w:hAnsi="ArialMT"/>
                <w:sz w:val="22"/>
                <w:szCs w:val="22"/>
              </w:rPr>
              <w:t>current members and pro</w:t>
            </w:r>
            <w:r w:rsidR="008F23F7" w:rsidRPr="00330BE6">
              <w:rPr>
                <w:rFonts w:ascii="ArialMT" w:hAnsi="ArialMT"/>
                <w:sz w:val="22"/>
                <w:szCs w:val="22"/>
              </w:rPr>
              <w:t>spects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 xml:space="preserve"> and follow up on </w:t>
            </w:r>
            <w:proofErr w:type="gramStart"/>
            <w:r w:rsidR="00366B2D" w:rsidRPr="00330BE6">
              <w:rPr>
                <w:rFonts w:ascii="ArialMT" w:hAnsi="ArialMT"/>
                <w:sz w:val="22"/>
                <w:szCs w:val="22"/>
              </w:rPr>
              <w:t>leads</w:t>
            </w:r>
            <w:proofErr w:type="gramEnd"/>
            <w:r w:rsidR="00366B2D" w:rsidRPr="00330BE6">
              <w:rPr>
                <w:rFonts w:ascii="ArialMT" w:hAnsi="ArialMT"/>
                <w:sz w:val="22"/>
                <w:szCs w:val="22"/>
              </w:rPr>
              <w:t xml:space="preserve">  </w:t>
            </w:r>
          </w:p>
          <w:p w14:paraId="44A081CC" w14:textId="70FF7836" w:rsidR="00366B2D" w:rsidRPr="00330BE6" w:rsidRDefault="00FD0A91" w:rsidP="00A0264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330BE6">
              <w:rPr>
                <w:rFonts w:ascii="ArialMT" w:hAnsi="ArialMT"/>
                <w:sz w:val="22"/>
                <w:szCs w:val="22"/>
              </w:rPr>
              <w:t xml:space="preserve">Ensuring 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>the marketing plan for company engagement including content for web pages; digital assets; and social media marketing approaches</w:t>
            </w:r>
            <w:r w:rsidRPr="00330BE6">
              <w:rPr>
                <w:rFonts w:ascii="ArialMT" w:hAnsi="ArialMT"/>
                <w:sz w:val="22"/>
                <w:szCs w:val="22"/>
              </w:rPr>
              <w:t xml:space="preserve"> is implemented</w:t>
            </w:r>
            <w:r w:rsidR="00366B2D" w:rsidRPr="00330BE6">
              <w:rPr>
                <w:rFonts w:ascii="ArialMT" w:hAnsi="ArialMT"/>
                <w:sz w:val="22"/>
                <w:szCs w:val="22"/>
              </w:rPr>
              <w:t>.</w:t>
            </w:r>
          </w:p>
          <w:p w14:paraId="5CA04187" w14:textId="04508529" w:rsidR="00366B2D" w:rsidRPr="00330BE6" w:rsidRDefault="00366B2D" w:rsidP="00A0264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330BE6">
              <w:rPr>
                <w:rFonts w:ascii="ArialMT" w:hAnsi="ArialMT"/>
                <w:sz w:val="22"/>
                <w:szCs w:val="22"/>
              </w:rPr>
              <w:t>Marketing &amp; promotion of training and events to external organisations, relevant businesses, including via social media and on Growth Hub portal</w:t>
            </w:r>
          </w:p>
          <w:p w14:paraId="0AFED0C2" w14:textId="77777777" w:rsidR="00366B2D" w:rsidRPr="00330BE6" w:rsidRDefault="00366B2D" w:rsidP="00A0264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330BE6">
              <w:rPr>
                <w:rFonts w:ascii="ArialMT" w:hAnsi="ArialMT"/>
                <w:sz w:val="22"/>
                <w:szCs w:val="22"/>
              </w:rPr>
              <w:t>Acting as key point of contact for all internal and external enquiries adopting a professional response to both email and phone enquiries.</w:t>
            </w:r>
          </w:p>
          <w:p w14:paraId="6C9B477D" w14:textId="77777777" w:rsidR="00366B2D" w:rsidRPr="00330BE6" w:rsidRDefault="00366B2D" w:rsidP="00A0264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330BE6">
              <w:rPr>
                <w:rFonts w:ascii="ArialMT" w:hAnsi="ArialMT"/>
                <w:sz w:val="22"/>
                <w:szCs w:val="22"/>
              </w:rPr>
              <w:t>Provide clear updates -both written and at meetings/video calls- for wider team including board meetings.</w:t>
            </w:r>
          </w:p>
        </w:tc>
      </w:tr>
      <w:tr w:rsidR="002337E0" w14:paraId="21C56ECC" w14:textId="77777777" w:rsidTr="00A026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23" w:type="dxa"/>
          <w:trHeight w:val="2354"/>
        </w:trPr>
        <w:tc>
          <w:tcPr>
            <w:tcW w:w="9359" w:type="dxa"/>
            <w:gridSpan w:val="2"/>
          </w:tcPr>
          <w:p w14:paraId="63BC0AD2" w14:textId="77777777" w:rsidR="002337E0" w:rsidRDefault="002337E0" w:rsidP="00A0264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FF812D9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Links:</w:t>
            </w:r>
          </w:p>
          <w:p w14:paraId="2AF7F2A3" w14:textId="11F09222" w:rsidR="002337E0" w:rsidRPr="001B6E09" w:rsidRDefault="00760FFE" w:rsidP="00A0264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</w:pPr>
            <w:r>
              <w:rPr>
                <w:spacing w:val="-1"/>
              </w:rPr>
              <w:t>All</w:t>
            </w:r>
            <w:r>
              <w:t xml:space="preserve"> </w:t>
            </w:r>
            <w:r>
              <w:rPr>
                <w:spacing w:val="-1"/>
              </w:rPr>
              <w:t>staff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in the</w:t>
            </w:r>
            <w:r>
              <w:t xml:space="preserve"> </w:t>
            </w:r>
            <w:r>
              <w:rPr>
                <w:spacing w:val="-1"/>
              </w:rPr>
              <w:t>SETsquared</w:t>
            </w:r>
            <w:r>
              <w:rPr>
                <w:spacing w:val="1"/>
              </w:rPr>
              <w:t xml:space="preserve"> </w:t>
            </w:r>
            <w:r w:rsidR="00ED3550">
              <w:rPr>
                <w:spacing w:val="1"/>
              </w:rPr>
              <w:t xml:space="preserve">Bath </w:t>
            </w:r>
            <w:r>
              <w:t>Team</w:t>
            </w:r>
            <w:r w:rsidR="00ED3550">
              <w:t xml:space="preserve"> and wider </w:t>
            </w:r>
            <w:r w:rsidR="008C0027">
              <w:t>U</w:t>
            </w:r>
            <w:r w:rsidR="00ED3550">
              <w:t>niversity departments</w:t>
            </w:r>
            <w:r>
              <w:rPr>
                <w:spacing w:val="3"/>
              </w:rPr>
              <w:t xml:space="preserve"> </w:t>
            </w:r>
          </w:p>
          <w:p w14:paraId="6A1AAFDE" w14:textId="4266193A" w:rsidR="008C0027" w:rsidRDefault="008C0027" w:rsidP="00A0264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</w:pPr>
            <w:r>
              <w:rPr>
                <w:spacing w:val="3"/>
              </w:rPr>
              <w:t>Consortium members</w:t>
            </w:r>
          </w:p>
          <w:p w14:paraId="05242EF6" w14:textId="42137A0A" w:rsidR="002337E0" w:rsidRDefault="00760FFE" w:rsidP="00A0264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</w:pPr>
            <w:r>
              <w:t>SETsquared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 w:rsidR="008C0027">
              <w:t>, and project members</w:t>
            </w:r>
          </w:p>
          <w:p w14:paraId="2D9DCCDF" w14:textId="7855D636" w:rsidR="00F9563C" w:rsidRDefault="00F9563C" w:rsidP="00A0264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</w:pPr>
            <w:r>
              <w:t>External stakeholders</w:t>
            </w:r>
            <w:r w:rsidR="00291F6F">
              <w:t xml:space="preserve">, including funders and </w:t>
            </w:r>
            <w:r w:rsidR="00EC25D5">
              <w:t xml:space="preserve">partners on the </w:t>
            </w:r>
            <w:proofErr w:type="gramStart"/>
            <w:r w:rsidR="00EC25D5">
              <w:t>projects</w:t>
            </w:r>
            <w:proofErr w:type="gramEnd"/>
          </w:p>
          <w:p w14:paraId="70665B32" w14:textId="557493A3" w:rsidR="00137E00" w:rsidRDefault="00760FFE" w:rsidP="00A0264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supplier</w:t>
            </w:r>
            <w:r w:rsidR="00291F6F">
              <w:t>s</w:t>
            </w:r>
          </w:p>
        </w:tc>
      </w:tr>
    </w:tbl>
    <w:p w14:paraId="4C9B1292" w14:textId="77777777" w:rsidR="002337E0" w:rsidRDefault="002337E0" w:rsidP="00A02646">
      <w:pPr>
        <w:sectPr w:rsidR="002337E0" w:rsidSect="00A02646">
          <w:pgSz w:w="12240" w:h="15840"/>
          <w:pgMar w:top="1080" w:right="1440" w:bottom="1008" w:left="1440" w:header="720" w:footer="720" w:gutter="0"/>
          <w:cols w:space="720"/>
        </w:sectPr>
      </w:pPr>
    </w:p>
    <w:p w14:paraId="74243A4F" w14:textId="085D7904" w:rsidR="002337E0" w:rsidRDefault="008C0027" w:rsidP="00A02646">
      <w:pPr>
        <w:pStyle w:val="BodyText"/>
        <w:ind w:left="140"/>
        <w:rPr>
          <w:rFonts w:ascii="Arial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EBBC488" wp14:editId="7769C76B">
            <wp:simplePos x="0" y="0"/>
            <wp:positionH relativeFrom="column">
              <wp:posOffset>-374650</wp:posOffset>
            </wp:positionH>
            <wp:positionV relativeFrom="paragraph">
              <wp:posOffset>145415</wp:posOffset>
            </wp:positionV>
            <wp:extent cx="1746250" cy="713638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71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924B7" w14:textId="365BB9EF" w:rsidR="008C0027" w:rsidRDefault="008C0027" w:rsidP="00A02646">
      <w:pPr>
        <w:pStyle w:val="BodyText"/>
        <w:ind w:left="140"/>
        <w:rPr>
          <w:rFonts w:ascii="Arial"/>
          <w:sz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CFE0FC1" wp14:editId="135817C7">
            <wp:simplePos x="0" y="0"/>
            <wp:positionH relativeFrom="column">
              <wp:posOffset>4305300</wp:posOffset>
            </wp:positionH>
            <wp:positionV relativeFrom="paragraph">
              <wp:posOffset>33020</wp:posOffset>
            </wp:positionV>
            <wp:extent cx="2410460" cy="429895"/>
            <wp:effectExtent l="0" t="0" r="889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0F02B28" wp14:editId="3056A9E4">
            <wp:simplePos x="0" y="0"/>
            <wp:positionH relativeFrom="column">
              <wp:posOffset>1727200</wp:posOffset>
            </wp:positionH>
            <wp:positionV relativeFrom="paragraph">
              <wp:posOffset>135890</wp:posOffset>
            </wp:positionV>
            <wp:extent cx="2339340" cy="432435"/>
            <wp:effectExtent l="0" t="0" r="381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15B5" w14:textId="77777777" w:rsidR="008C0027" w:rsidRDefault="008C0027" w:rsidP="00A02646">
      <w:pPr>
        <w:ind w:left="3716" w:right="3709"/>
        <w:jc w:val="center"/>
        <w:rPr>
          <w:rFonts w:ascii="Arial"/>
          <w:b/>
        </w:rPr>
      </w:pPr>
    </w:p>
    <w:p w14:paraId="0A7B79E7" w14:textId="77777777" w:rsidR="008C0027" w:rsidRDefault="008C0027" w:rsidP="00A02646">
      <w:pPr>
        <w:ind w:left="3716" w:right="3709"/>
        <w:jc w:val="center"/>
        <w:rPr>
          <w:rFonts w:ascii="Arial"/>
          <w:b/>
        </w:rPr>
      </w:pPr>
    </w:p>
    <w:p w14:paraId="0AFB7291" w14:textId="77777777" w:rsidR="008C0027" w:rsidRDefault="008C0027" w:rsidP="00A02646">
      <w:pPr>
        <w:ind w:left="3716" w:right="3709"/>
        <w:jc w:val="center"/>
        <w:rPr>
          <w:rFonts w:ascii="Arial"/>
          <w:b/>
        </w:rPr>
      </w:pPr>
    </w:p>
    <w:p w14:paraId="14FFDAEA" w14:textId="77777777" w:rsidR="008C0027" w:rsidRDefault="008C0027" w:rsidP="00A02646">
      <w:pPr>
        <w:ind w:left="3716" w:right="3709"/>
        <w:jc w:val="center"/>
        <w:rPr>
          <w:rFonts w:ascii="Arial"/>
          <w:b/>
        </w:rPr>
      </w:pPr>
    </w:p>
    <w:p w14:paraId="2CDDEFA6" w14:textId="7551DC8D" w:rsidR="002337E0" w:rsidRDefault="00760FFE" w:rsidP="00A02646">
      <w:pPr>
        <w:jc w:val="center"/>
        <w:rPr>
          <w:rFonts w:ascii="Arial"/>
          <w:b/>
        </w:rPr>
      </w:pPr>
      <w:r>
        <w:rPr>
          <w:rFonts w:ascii="Arial"/>
          <w:b/>
        </w:rPr>
        <w:t>Person</w:t>
      </w:r>
      <w:r w:rsidR="00A02646">
        <w:rPr>
          <w:rFonts w:ascii="Arial"/>
          <w:b/>
          <w:spacing w:val="-2"/>
        </w:rPr>
        <w:t xml:space="preserve"> S</w:t>
      </w:r>
      <w:r>
        <w:rPr>
          <w:rFonts w:ascii="Arial"/>
          <w:b/>
        </w:rPr>
        <w:t>pecification</w:t>
      </w:r>
    </w:p>
    <w:p w14:paraId="593F6C06" w14:textId="77777777" w:rsidR="002337E0" w:rsidRDefault="002337E0" w:rsidP="00A02646">
      <w:pPr>
        <w:pStyle w:val="BodyText"/>
        <w:rPr>
          <w:rFonts w:ascii="Arial"/>
          <w:b/>
        </w:rPr>
      </w:pP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1701"/>
        <w:gridCol w:w="1701"/>
      </w:tblGrid>
      <w:tr w:rsidR="00E847D1" w14:paraId="6AB8915F" w14:textId="77777777" w:rsidTr="00A02646">
        <w:tc>
          <w:tcPr>
            <w:tcW w:w="6075" w:type="dxa"/>
            <w:shd w:val="clear" w:color="auto" w:fill="F3F3F3"/>
          </w:tcPr>
          <w:p w14:paraId="71200F46" w14:textId="77777777" w:rsidR="00E847D1" w:rsidRDefault="00E847D1" w:rsidP="00A02646">
            <w:pPr>
              <w:pStyle w:val="TableParagraph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Criteria</w:t>
            </w:r>
          </w:p>
        </w:tc>
        <w:tc>
          <w:tcPr>
            <w:tcW w:w="1701" w:type="dxa"/>
            <w:shd w:val="clear" w:color="auto" w:fill="F3F3F3"/>
          </w:tcPr>
          <w:p w14:paraId="75F6DC40" w14:textId="77777777" w:rsidR="00E847D1" w:rsidRDefault="00E847D1" w:rsidP="00A02646">
            <w:pPr>
              <w:pStyle w:val="TableParagraph"/>
              <w:ind w:left="177" w:right="1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1701" w:type="dxa"/>
            <w:shd w:val="clear" w:color="auto" w:fill="F3F3F3"/>
          </w:tcPr>
          <w:p w14:paraId="1A6C6BC7" w14:textId="77777777" w:rsidR="00E847D1" w:rsidRDefault="00E847D1" w:rsidP="00A02646">
            <w:pPr>
              <w:pStyle w:val="TableParagraph"/>
              <w:ind w:left="168" w:right="1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Desirable</w:t>
            </w:r>
          </w:p>
        </w:tc>
      </w:tr>
      <w:tr w:rsidR="00E847D1" w14:paraId="45BCC32B" w14:textId="77777777" w:rsidTr="00A02646">
        <w:tc>
          <w:tcPr>
            <w:tcW w:w="6075" w:type="dxa"/>
          </w:tcPr>
          <w:p w14:paraId="45ADD6AF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911C400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9991853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55DA57E8" w14:textId="77777777" w:rsidTr="00A02646">
        <w:tc>
          <w:tcPr>
            <w:tcW w:w="6075" w:type="dxa"/>
            <w:shd w:val="clear" w:color="auto" w:fill="E6E6E6"/>
          </w:tcPr>
          <w:p w14:paraId="75981C80" w14:textId="77777777" w:rsidR="00E847D1" w:rsidRPr="00851856" w:rsidRDefault="00E847D1" w:rsidP="00A02646">
            <w:pPr>
              <w:rPr>
                <w:b/>
                <w:bCs/>
              </w:rPr>
            </w:pPr>
            <w:r w:rsidRPr="00851856">
              <w:rPr>
                <w:b/>
                <w:bCs/>
              </w:rPr>
              <w:t>Qualifications</w:t>
            </w:r>
          </w:p>
        </w:tc>
        <w:tc>
          <w:tcPr>
            <w:tcW w:w="1701" w:type="dxa"/>
            <w:shd w:val="clear" w:color="auto" w:fill="E6E6E6"/>
          </w:tcPr>
          <w:p w14:paraId="678A54C8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40E36748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22E3DD93" w14:textId="77777777" w:rsidTr="00A02646">
        <w:tc>
          <w:tcPr>
            <w:tcW w:w="6075" w:type="dxa"/>
          </w:tcPr>
          <w:p w14:paraId="346B4183" w14:textId="77777777" w:rsidR="00E847D1" w:rsidRPr="00851856" w:rsidRDefault="00E847D1" w:rsidP="00A02646">
            <w:r w:rsidRPr="00851856">
              <w:t>Good degree or relevant equivalent qualifications.</w:t>
            </w:r>
          </w:p>
        </w:tc>
        <w:tc>
          <w:tcPr>
            <w:tcW w:w="1701" w:type="dxa"/>
          </w:tcPr>
          <w:p w14:paraId="11BD1D74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1F1F9CF8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2D96B0C2" w14:textId="77777777" w:rsidTr="00A02646">
        <w:tc>
          <w:tcPr>
            <w:tcW w:w="6075" w:type="dxa"/>
          </w:tcPr>
          <w:p w14:paraId="23176DC8" w14:textId="4D322F26" w:rsidR="00E847D1" w:rsidRPr="00851856" w:rsidRDefault="00E847D1" w:rsidP="00A02646">
            <w:r w:rsidRPr="00851856">
              <w:t xml:space="preserve">Qualification in </w:t>
            </w:r>
            <w:proofErr w:type="spellStart"/>
            <w:r w:rsidR="00291F6F" w:rsidRPr="00851856">
              <w:t>programme</w:t>
            </w:r>
            <w:proofErr w:type="spellEnd"/>
            <w:r w:rsidR="00291F6F" w:rsidRPr="00851856">
              <w:t>/</w:t>
            </w:r>
            <w:r w:rsidRPr="00851856">
              <w:t>events</w:t>
            </w:r>
            <w:r w:rsidR="00851856">
              <w:t>/community</w:t>
            </w:r>
            <w:r w:rsidRPr="00851856">
              <w:t xml:space="preserve"> management or several years of relevant equivalent experience</w:t>
            </w:r>
          </w:p>
        </w:tc>
        <w:tc>
          <w:tcPr>
            <w:tcW w:w="1701" w:type="dxa"/>
          </w:tcPr>
          <w:p w14:paraId="54DB5235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7CED9474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4F7F0133" w14:textId="77777777" w:rsidTr="00A02646">
        <w:tc>
          <w:tcPr>
            <w:tcW w:w="6075" w:type="dxa"/>
            <w:shd w:val="clear" w:color="auto" w:fill="E6E6E6"/>
          </w:tcPr>
          <w:p w14:paraId="0907CF35" w14:textId="77777777" w:rsidR="00E847D1" w:rsidRPr="00851856" w:rsidRDefault="00E847D1" w:rsidP="00A02646">
            <w:pPr>
              <w:rPr>
                <w:b/>
                <w:bCs/>
              </w:rPr>
            </w:pPr>
            <w:r w:rsidRPr="00851856">
              <w:rPr>
                <w:b/>
                <w:bCs/>
              </w:rPr>
              <w:t>Knowledge and Experience</w:t>
            </w:r>
          </w:p>
        </w:tc>
        <w:tc>
          <w:tcPr>
            <w:tcW w:w="1701" w:type="dxa"/>
            <w:shd w:val="clear" w:color="auto" w:fill="E6E6E6"/>
          </w:tcPr>
          <w:p w14:paraId="0BA4D7BC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4DF4F29B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695B38D4" w14:textId="77777777" w:rsidTr="00A02646">
        <w:tc>
          <w:tcPr>
            <w:tcW w:w="6075" w:type="dxa"/>
            <w:shd w:val="clear" w:color="auto" w:fill="auto"/>
          </w:tcPr>
          <w:p w14:paraId="6BCEFEA2" w14:textId="385FDD3E" w:rsidR="00E847D1" w:rsidRPr="00851856" w:rsidRDefault="00E847D1" w:rsidP="00A02646">
            <w:r w:rsidRPr="00851856">
              <w:t>Successful and relevant project management (ideally in event management), including team leadership, in situations</w:t>
            </w:r>
            <w:r w:rsidR="00A02646">
              <w:t xml:space="preserve"> </w:t>
            </w:r>
            <w:r w:rsidRPr="00851856">
              <w:t>where attention to detail is vital</w:t>
            </w:r>
          </w:p>
        </w:tc>
        <w:tc>
          <w:tcPr>
            <w:tcW w:w="1701" w:type="dxa"/>
            <w:shd w:val="clear" w:color="auto" w:fill="auto"/>
          </w:tcPr>
          <w:p w14:paraId="7F0B893B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  <w:shd w:val="clear" w:color="auto" w:fill="auto"/>
          </w:tcPr>
          <w:p w14:paraId="789C8A5A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B677D2" w14:paraId="41195C6A" w14:textId="77777777" w:rsidTr="00A02646">
        <w:tc>
          <w:tcPr>
            <w:tcW w:w="6075" w:type="dxa"/>
          </w:tcPr>
          <w:p w14:paraId="21F32D7A" w14:textId="64D869BA" w:rsidR="00B677D2" w:rsidRPr="00851856" w:rsidRDefault="00B677D2" w:rsidP="00A02646">
            <w:r w:rsidRPr="00851856">
              <w:t>Experience of monitoring performance through data and management reporting</w:t>
            </w:r>
          </w:p>
        </w:tc>
        <w:tc>
          <w:tcPr>
            <w:tcW w:w="1701" w:type="dxa"/>
          </w:tcPr>
          <w:p w14:paraId="0924644F" w14:textId="506E0110" w:rsidR="00B677D2" w:rsidRDefault="00B677D2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5428ED03" w14:textId="77777777" w:rsidR="00B677D2" w:rsidRDefault="00B677D2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321290" w14:paraId="41725D7C" w14:textId="77777777" w:rsidTr="00A02646">
        <w:tc>
          <w:tcPr>
            <w:tcW w:w="6075" w:type="dxa"/>
          </w:tcPr>
          <w:p w14:paraId="1CC37FAC" w14:textId="74204064" w:rsidR="00321290" w:rsidRPr="00851856" w:rsidRDefault="00321290" w:rsidP="00A02646">
            <w:r w:rsidRPr="00851856">
              <w:t>Experience of managing budgets</w:t>
            </w:r>
          </w:p>
        </w:tc>
        <w:tc>
          <w:tcPr>
            <w:tcW w:w="1701" w:type="dxa"/>
          </w:tcPr>
          <w:p w14:paraId="1305B085" w14:textId="5948BF0D" w:rsidR="00321290" w:rsidRDefault="00321290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5C519949" w14:textId="77777777" w:rsidR="00321290" w:rsidRDefault="00321290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726C21" w14:paraId="39611441" w14:textId="77777777" w:rsidTr="00A02646">
        <w:tc>
          <w:tcPr>
            <w:tcW w:w="6075" w:type="dxa"/>
          </w:tcPr>
          <w:p w14:paraId="6949677B" w14:textId="71F47C76" w:rsidR="00726C21" w:rsidRPr="00851856" w:rsidRDefault="00726C21" w:rsidP="00A02646">
            <w:r w:rsidRPr="00851856">
              <w:t xml:space="preserve">Experience of managing </w:t>
            </w:r>
            <w:r w:rsidR="00522164" w:rsidRPr="00851856">
              <w:t>junior-mid career resources</w:t>
            </w:r>
          </w:p>
        </w:tc>
        <w:tc>
          <w:tcPr>
            <w:tcW w:w="1701" w:type="dxa"/>
          </w:tcPr>
          <w:p w14:paraId="4013C8A7" w14:textId="12225342" w:rsidR="00726C21" w:rsidRDefault="00522164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520588E1" w14:textId="77777777" w:rsidR="00726C21" w:rsidRDefault="00726C2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71172B8C" w14:textId="77777777" w:rsidTr="00A02646">
        <w:tc>
          <w:tcPr>
            <w:tcW w:w="6075" w:type="dxa"/>
          </w:tcPr>
          <w:p w14:paraId="6BA00E4E" w14:textId="1D6A177F" w:rsidR="00E847D1" w:rsidRPr="00851856" w:rsidRDefault="00E847D1" w:rsidP="00A02646">
            <w:r w:rsidRPr="00851856">
              <w:t xml:space="preserve">Successful and relevant experience in working with </w:t>
            </w:r>
            <w:r w:rsidR="00F06458">
              <w:t xml:space="preserve">communities of </w:t>
            </w:r>
            <w:r w:rsidRPr="00851856">
              <w:t>technology start-up companies</w:t>
            </w:r>
          </w:p>
        </w:tc>
        <w:tc>
          <w:tcPr>
            <w:tcW w:w="1701" w:type="dxa"/>
          </w:tcPr>
          <w:p w14:paraId="7651B8C0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382985AD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13C6D524" w14:textId="77777777" w:rsidTr="00A02646">
        <w:tc>
          <w:tcPr>
            <w:tcW w:w="6075" w:type="dxa"/>
          </w:tcPr>
          <w:p w14:paraId="20EE8994" w14:textId="4691E85F" w:rsidR="00E847D1" w:rsidRPr="00851856" w:rsidRDefault="00E847D1" w:rsidP="00A02646">
            <w:r w:rsidRPr="00851856">
              <w:t>Successful experience of managing a range of high</w:t>
            </w:r>
            <w:r w:rsidR="009F6FF0" w:rsidRPr="00851856">
              <w:t>-</w:t>
            </w:r>
            <w:r w:rsidRPr="00851856">
              <w:t>profile events.</w:t>
            </w:r>
          </w:p>
        </w:tc>
        <w:tc>
          <w:tcPr>
            <w:tcW w:w="1701" w:type="dxa"/>
          </w:tcPr>
          <w:p w14:paraId="7A20C602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659335C" w14:textId="77777777" w:rsidR="00E847D1" w:rsidRDefault="00E847D1" w:rsidP="00A02646">
            <w:pPr>
              <w:pStyle w:val="TableParagraph"/>
              <w:ind w:left="38"/>
              <w:jc w:val="center"/>
            </w:pPr>
            <w:r>
              <w:t>√</w:t>
            </w:r>
          </w:p>
        </w:tc>
      </w:tr>
      <w:tr w:rsidR="00E847D1" w14:paraId="7E897EB7" w14:textId="77777777" w:rsidTr="00A02646">
        <w:tc>
          <w:tcPr>
            <w:tcW w:w="6075" w:type="dxa"/>
          </w:tcPr>
          <w:p w14:paraId="4DEB9487" w14:textId="77777777" w:rsidR="00E847D1" w:rsidRPr="00851856" w:rsidRDefault="00E847D1" w:rsidP="00A02646">
            <w:r w:rsidRPr="00851856">
              <w:t>Background of working with multi-party HEI partnerships</w:t>
            </w:r>
          </w:p>
        </w:tc>
        <w:tc>
          <w:tcPr>
            <w:tcW w:w="1701" w:type="dxa"/>
          </w:tcPr>
          <w:p w14:paraId="61ADDFB3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666BBC01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73DA78FB" w14:textId="77777777" w:rsidTr="00A02646">
        <w:tc>
          <w:tcPr>
            <w:tcW w:w="6075" w:type="dxa"/>
            <w:shd w:val="clear" w:color="auto" w:fill="E6E6E6"/>
          </w:tcPr>
          <w:p w14:paraId="7BCF245E" w14:textId="77777777" w:rsidR="00E847D1" w:rsidRPr="00851856" w:rsidRDefault="00E847D1" w:rsidP="00A02646">
            <w:pPr>
              <w:rPr>
                <w:b/>
                <w:bCs/>
              </w:rPr>
            </w:pPr>
            <w:r w:rsidRPr="00851856">
              <w:rPr>
                <w:b/>
                <w:bCs/>
              </w:rPr>
              <w:t>Skills</w:t>
            </w:r>
          </w:p>
        </w:tc>
        <w:tc>
          <w:tcPr>
            <w:tcW w:w="1701" w:type="dxa"/>
            <w:shd w:val="clear" w:color="auto" w:fill="E6E6E6"/>
          </w:tcPr>
          <w:p w14:paraId="54B32DF2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78F68A3B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5DB5D993" w14:textId="77777777" w:rsidTr="00A02646">
        <w:tc>
          <w:tcPr>
            <w:tcW w:w="6075" w:type="dxa"/>
          </w:tcPr>
          <w:p w14:paraId="1F6035C3" w14:textId="2DE427EF" w:rsidR="00E847D1" w:rsidRPr="00851856" w:rsidRDefault="00E847D1" w:rsidP="00A02646">
            <w:r w:rsidRPr="00851856">
              <w:t>Excellent communication skills, written and verbal, including writing briefs</w:t>
            </w:r>
            <w:r w:rsidR="00357A67" w:rsidRPr="00851856">
              <w:t xml:space="preserve"> and reports</w:t>
            </w:r>
          </w:p>
        </w:tc>
        <w:tc>
          <w:tcPr>
            <w:tcW w:w="1701" w:type="dxa"/>
          </w:tcPr>
          <w:p w14:paraId="48FB47FD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6B05A00E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27850BC2" w14:textId="77777777" w:rsidTr="00A02646">
        <w:tc>
          <w:tcPr>
            <w:tcW w:w="6075" w:type="dxa"/>
          </w:tcPr>
          <w:p w14:paraId="2468CC59" w14:textId="77777777" w:rsidR="00E847D1" w:rsidRPr="00851856" w:rsidRDefault="00E847D1" w:rsidP="00A02646">
            <w:r w:rsidRPr="00851856">
              <w:t>Excellent interpersonal skills</w:t>
            </w:r>
          </w:p>
        </w:tc>
        <w:tc>
          <w:tcPr>
            <w:tcW w:w="1701" w:type="dxa"/>
          </w:tcPr>
          <w:p w14:paraId="6374340B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7BFD6F4C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390BDB62" w14:textId="77777777" w:rsidTr="00A02646">
        <w:tc>
          <w:tcPr>
            <w:tcW w:w="6075" w:type="dxa"/>
          </w:tcPr>
          <w:p w14:paraId="24E56E26" w14:textId="2536F242" w:rsidR="00E847D1" w:rsidRPr="00851856" w:rsidRDefault="00E847D1" w:rsidP="00A02646">
            <w:r w:rsidRPr="00851856">
              <w:t>Sensitivity to handling high profile VIPs and</w:t>
            </w:r>
            <w:r w:rsidR="00851856">
              <w:t xml:space="preserve"> </w:t>
            </w:r>
            <w:r w:rsidRPr="00851856">
              <w:t>guests; social and emotional intelligence to handle such situations deftly</w:t>
            </w:r>
          </w:p>
        </w:tc>
        <w:tc>
          <w:tcPr>
            <w:tcW w:w="1701" w:type="dxa"/>
          </w:tcPr>
          <w:p w14:paraId="10BF7C67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1D1431AB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75210168" w14:textId="77777777" w:rsidTr="00A02646">
        <w:tc>
          <w:tcPr>
            <w:tcW w:w="6075" w:type="dxa"/>
          </w:tcPr>
          <w:p w14:paraId="16EC166C" w14:textId="77777777" w:rsidR="00E847D1" w:rsidRPr="00851856" w:rsidRDefault="00E847D1" w:rsidP="00A02646">
            <w:r w:rsidRPr="00851856">
              <w:t>Ability to lead and manage staff effectively</w:t>
            </w:r>
          </w:p>
        </w:tc>
        <w:tc>
          <w:tcPr>
            <w:tcW w:w="1701" w:type="dxa"/>
          </w:tcPr>
          <w:p w14:paraId="7A24DC36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7320FF8C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6D3394F3" w14:textId="77777777" w:rsidTr="00A02646">
        <w:tc>
          <w:tcPr>
            <w:tcW w:w="6075" w:type="dxa"/>
          </w:tcPr>
          <w:p w14:paraId="0E3FDB4F" w14:textId="77777777" w:rsidR="00E847D1" w:rsidRPr="00851856" w:rsidRDefault="00E847D1" w:rsidP="00A02646">
            <w:r w:rsidRPr="00851856">
              <w:t>Team working skills – able to work effectively with staff and across the partner Universities and business stakeholders</w:t>
            </w:r>
          </w:p>
        </w:tc>
        <w:tc>
          <w:tcPr>
            <w:tcW w:w="1701" w:type="dxa"/>
          </w:tcPr>
          <w:p w14:paraId="42CD2829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538A8B27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1146A1B5" w14:textId="77777777" w:rsidTr="00A02646">
        <w:tc>
          <w:tcPr>
            <w:tcW w:w="6075" w:type="dxa"/>
          </w:tcPr>
          <w:p w14:paraId="0F4739CC" w14:textId="31E6E552" w:rsidR="00E847D1" w:rsidRPr="00851856" w:rsidRDefault="00E847D1" w:rsidP="00A02646">
            <w:r w:rsidRPr="00851856">
              <w:t>ICT and WWW literate – ability to use</w:t>
            </w:r>
            <w:r w:rsidR="00851856">
              <w:t xml:space="preserve"> </w:t>
            </w:r>
            <w:r w:rsidRPr="00851856">
              <w:t>technology effectively to improve communication and efficiency.</w:t>
            </w:r>
          </w:p>
        </w:tc>
        <w:tc>
          <w:tcPr>
            <w:tcW w:w="1701" w:type="dxa"/>
          </w:tcPr>
          <w:p w14:paraId="3A80F93D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00E6607F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5D1264C9" w14:textId="77777777" w:rsidTr="00A02646">
        <w:tc>
          <w:tcPr>
            <w:tcW w:w="6075" w:type="dxa"/>
          </w:tcPr>
          <w:p w14:paraId="38026428" w14:textId="7BFC3644" w:rsidR="00E847D1" w:rsidRPr="00851856" w:rsidRDefault="00E847D1" w:rsidP="00A02646">
            <w:r w:rsidRPr="00851856">
              <w:t>Ability to gather and communicate best</w:t>
            </w:r>
            <w:r w:rsidR="00851856">
              <w:t xml:space="preserve"> </w:t>
            </w:r>
            <w:r w:rsidRPr="00851856">
              <w:t xml:space="preserve">practice in </w:t>
            </w:r>
            <w:proofErr w:type="spellStart"/>
            <w:r w:rsidR="00851856">
              <w:t>programme</w:t>
            </w:r>
            <w:proofErr w:type="spellEnd"/>
            <w:r w:rsidR="00851856">
              <w:t>/</w:t>
            </w:r>
            <w:r w:rsidRPr="00851856">
              <w:t>events management</w:t>
            </w:r>
          </w:p>
        </w:tc>
        <w:tc>
          <w:tcPr>
            <w:tcW w:w="1701" w:type="dxa"/>
          </w:tcPr>
          <w:p w14:paraId="4EC91C7C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456A59B" w14:textId="77777777" w:rsidR="00E847D1" w:rsidRDefault="00E847D1" w:rsidP="00A02646">
            <w:pPr>
              <w:pStyle w:val="TableParagraph"/>
              <w:ind w:left="38"/>
              <w:jc w:val="center"/>
            </w:pPr>
            <w:r>
              <w:t>√</w:t>
            </w:r>
          </w:p>
        </w:tc>
      </w:tr>
      <w:tr w:rsidR="00E847D1" w14:paraId="74AA8C67" w14:textId="77777777" w:rsidTr="00A02646">
        <w:tc>
          <w:tcPr>
            <w:tcW w:w="6075" w:type="dxa"/>
            <w:shd w:val="clear" w:color="auto" w:fill="E6E6E6"/>
          </w:tcPr>
          <w:p w14:paraId="0C46A32E" w14:textId="77777777" w:rsidR="00E847D1" w:rsidRDefault="00E847D1" w:rsidP="00A02646">
            <w:pPr>
              <w:pStyle w:val="TableParagraph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Attributes</w:t>
            </w:r>
          </w:p>
        </w:tc>
        <w:tc>
          <w:tcPr>
            <w:tcW w:w="1701" w:type="dxa"/>
            <w:shd w:val="clear" w:color="auto" w:fill="E6E6E6"/>
          </w:tcPr>
          <w:p w14:paraId="0CEEE4D8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43CDF0BC" w14:textId="77777777" w:rsidR="00E847D1" w:rsidRDefault="00E847D1" w:rsidP="00A02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D1" w14:paraId="51A128E7" w14:textId="77777777" w:rsidTr="00A02646">
        <w:tc>
          <w:tcPr>
            <w:tcW w:w="6075" w:type="dxa"/>
          </w:tcPr>
          <w:p w14:paraId="4DD93092" w14:textId="77777777" w:rsidR="00E847D1" w:rsidRPr="00851856" w:rsidRDefault="00E847D1" w:rsidP="00A02646">
            <w:r w:rsidRPr="00851856">
              <w:t>Willingness and ability to work “out of hours” normally by prior arrangement</w:t>
            </w:r>
          </w:p>
        </w:tc>
        <w:tc>
          <w:tcPr>
            <w:tcW w:w="1701" w:type="dxa"/>
          </w:tcPr>
          <w:p w14:paraId="20293346" w14:textId="77777777" w:rsidR="00E847D1" w:rsidRDefault="00E847D1" w:rsidP="00A02646">
            <w:pPr>
              <w:pStyle w:val="TableParagraph"/>
              <w:ind w:left="35"/>
              <w:jc w:val="center"/>
            </w:pPr>
            <w:r>
              <w:t>√</w:t>
            </w:r>
          </w:p>
        </w:tc>
        <w:tc>
          <w:tcPr>
            <w:tcW w:w="1701" w:type="dxa"/>
          </w:tcPr>
          <w:p w14:paraId="67A0BCEC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</w:tr>
      <w:tr w:rsidR="00E847D1" w14:paraId="4439D510" w14:textId="77777777" w:rsidTr="00A02646">
        <w:tc>
          <w:tcPr>
            <w:tcW w:w="6075" w:type="dxa"/>
          </w:tcPr>
          <w:p w14:paraId="2EAAF964" w14:textId="77777777" w:rsidR="00E847D1" w:rsidRPr="00851856" w:rsidRDefault="00E847D1" w:rsidP="00A02646">
            <w:r w:rsidRPr="00851856">
              <w:t>Interest in current affairs and corporate affairs.</w:t>
            </w:r>
          </w:p>
        </w:tc>
        <w:tc>
          <w:tcPr>
            <w:tcW w:w="1701" w:type="dxa"/>
          </w:tcPr>
          <w:p w14:paraId="702E3223" w14:textId="77777777" w:rsidR="00E847D1" w:rsidRDefault="00E847D1" w:rsidP="00A02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7466D7D" w14:textId="77777777" w:rsidR="00E847D1" w:rsidRDefault="00E847D1" w:rsidP="00A02646">
            <w:pPr>
              <w:pStyle w:val="TableParagraph"/>
              <w:ind w:left="38"/>
              <w:jc w:val="center"/>
            </w:pPr>
            <w:r>
              <w:t>√</w:t>
            </w:r>
          </w:p>
        </w:tc>
      </w:tr>
    </w:tbl>
    <w:p w14:paraId="79AF9BDA" w14:textId="77777777" w:rsidR="002337E0" w:rsidRDefault="002337E0" w:rsidP="00A02646">
      <w:pPr>
        <w:pStyle w:val="BodyText"/>
        <w:rPr>
          <w:rFonts w:ascii="Arial"/>
          <w:b/>
          <w:sz w:val="21"/>
        </w:rPr>
      </w:pPr>
    </w:p>
    <w:p w14:paraId="60FB009D" w14:textId="77777777" w:rsidR="002337E0" w:rsidRDefault="00760FFE" w:rsidP="00A02646">
      <w:pPr>
        <w:pStyle w:val="BodyText"/>
        <w:ind w:left="140"/>
      </w:pPr>
      <w:r>
        <w:t>Code:</w:t>
      </w:r>
      <w:r>
        <w:rPr>
          <w:spacing w:val="-1"/>
        </w:rPr>
        <w:t xml:space="preserve"> </w:t>
      </w:r>
      <w:r>
        <w:t>A/F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I/T –</w:t>
      </w:r>
      <w:r>
        <w:rPr>
          <w:spacing w:val="-4"/>
        </w:rPr>
        <w:t xml:space="preserve"> </w:t>
      </w:r>
      <w:r>
        <w:t>Interview/Test,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References</w:t>
      </w:r>
    </w:p>
    <w:p w14:paraId="2592957D" w14:textId="77777777" w:rsidR="00A02646" w:rsidRDefault="00A02646" w:rsidP="00A02646">
      <w:pPr>
        <w:pStyle w:val="BodyText"/>
        <w:ind w:left="140"/>
      </w:pPr>
    </w:p>
    <w:p w14:paraId="18538225" w14:textId="77777777" w:rsidR="002337E0" w:rsidRDefault="002337E0" w:rsidP="00A02646">
      <w:pPr>
        <w:sectPr w:rsidR="002337E0" w:rsidSect="00A02646">
          <w:pgSz w:w="12240" w:h="15840"/>
          <w:pgMar w:top="1080" w:right="1440" w:bottom="1008" w:left="144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2"/>
      </w:tblGrid>
      <w:tr w:rsidR="002337E0" w14:paraId="13560D69" w14:textId="77777777">
        <w:trPr>
          <w:trHeight w:val="1770"/>
        </w:trPr>
        <w:tc>
          <w:tcPr>
            <w:tcW w:w="9042" w:type="dxa"/>
            <w:shd w:val="clear" w:color="auto" w:fill="D9E0F3"/>
          </w:tcPr>
          <w:p w14:paraId="56B489A0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Effective</w:t>
            </w:r>
            <w:r>
              <w:rPr>
                <w:rFonts w:asci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Behaviours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Framework</w:t>
            </w:r>
          </w:p>
          <w:p w14:paraId="6710A434" w14:textId="77777777" w:rsidR="002337E0" w:rsidRDefault="002337E0" w:rsidP="00A02646">
            <w:pPr>
              <w:pStyle w:val="TableParagraph"/>
            </w:pPr>
          </w:p>
          <w:p w14:paraId="04783A02" w14:textId="77777777" w:rsidR="002337E0" w:rsidRDefault="00760FFE" w:rsidP="00A02646">
            <w:pPr>
              <w:pStyle w:val="TableParagraph"/>
              <w:ind w:left="112" w:right="199"/>
            </w:pPr>
            <w:r>
              <w:t xml:space="preserve">The University has identified a set of effective </w:t>
            </w:r>
            <w:proofErr w:type="spellStart"/>
            <w:r>
              <w:t>behaviours</w:t>
            </w:r>
            <w:proofErr w:type="spellEnd"/>
            <w:r>
              <w:t xml:space="preserve"> which we value and have found</w:t>
            </w:r>
            <w:r>
              <w:rPr>
                <w:spacing w:val="-60"/>
              </w:rPr>
              <w:t xml:space="preserve"> </w:t>
            </w:r>
            <w:r>
              <w:t xml:space="preserve">to be consistent with high performance across the </w:t>
            </w:r>
            <w:proofErr w:type="spellStart"/>
            <w:r>
              <w:t>organisation</w:t>
            </w:r>
            <w:proofErr w:type="spellEnd"/>
            <w:r>
              <w:t>. Part of the selection</w:t>
            </w:r>
            <w:r>
              <w:rPr>
                <w:spacing w:val="1"/>
              </w:rPr>
              <w:t xml:space="preserve"> </w:t>
            </w:r>
            <w:r>
              <w:t>process for this post will be to assess whether candidates have demonstrably exhibited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previously.</w:t>
            </w:r>
          </w:p>
        </w:tc>
      </w:tr>
      <w:tr w:rsidR="002337E0" w14:paraId="12DC29A4" w14:textId="77777777">
        <w:trPr>
          <w:trHeight w:val="1012"/>
        </w:trPr>
        <w:tc>
          <w:tcPr>
            <w:tcW w:w="9042" w:type="dxa"/>
          </w:tcPr>
          <w:p w14:paraId="674D2ED6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Managing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self 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personal skills:</w:t>
            </w:r>
          </w:p>
          <w:p w14:paraId="170AC2B4" w14:textId="77777777" w:rsidR="002337E0" w:rsidRDefault="00760FFE" w:rsidP="00A02646">
            <w:pPr>
              <w:pStyle w:val="TableParagraph"/>
              <w:ind w:left="112"/>
            </w:pPr>
            <w:r>
              <w:t>Willing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 xml:space="preserve">skills, </w:t>
            </w:r>
            <w:proofErr w:type="gramStart"/>
            <w:r>
              <w:t>abilities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experience.</w:t>
            </w:r>
            <w:r>
              <w:rPr>
                <w:spacing w:val="-1"/>
              </w:rPr>
              <w:t xml:space="preserve"> </w:t>
            </w:r>
            <w:r>
              <w:t>Being aware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1"/>
              </w:rPr>
              <w:t xml:space="preserve"> </w:t>
            </w:r>
            <w:r>
              <w:t>and how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2"/>
              </w:rPr>
              <w:t xml:space="preserve"> </w:t>
            </w:r>
            <w:r>
              <w:t>impacts</w:t>
            </w:r>
            <w:r>
              <w:rPr>
                <w:spacing w:val="-2"/>
              </w:rPr>
              <w:t xml:space="preserve"> </w:t>
            </w:r>
            <w:r>
              <w:t>on others.</w:t>
            </w:r>
          </w:p>
        </w:tc>
      </w:tr>
      <w:tr w:rsidR="002337E0" w14:paraId="1DD90571" w14:textId="77777777">
        <w:trPr>
          <w:trHeight w:val="1264"/>
        </w:trPr>
        <w:tc>
          <w:tcPr>
            <w:tcW w:w="9042" w:type="dxa"/>
          </w:tcPr>
          <w:p w14:paraId="23363F8A" w14:textId="77777777" w:rsidR="002337E0" w:rsidRDefault="00760FFE" w:rsidP="00A02646">
            <w:pPr>
              <w:pStyle w:val="TableParagraph"/>
              <w:ind w:left="112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Delivering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excellent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service:</w:t>
            </w:r>
          </w:p>
          <w:p w14:paraId="73304521" w14:textId="77777777" w:rsidR="002337E0" w:rsidRDefault="00760FFE" w:rsidP="00A02646">
            <w:pPr>
              <w:pStyle w:val="TableParagraph"/>
              <w:ind w:left="112" w:right="348"/>
              <w:jc w:val="both"/>
            </w:pPr>
            <w:r>
              <w:rPr>
                <w:spacing w:val="-1"/>
              </w:rPr>
              <w:t xml:space="preserve">Providing the best </w:t>
            </w:r>
            <w:r>
              <w:t>quality service to all students and staff and to external customers e.g.</w:t>
            </w:r>
            <w:r>
              <w:rPr>
                <w:spacing w:val="-59"/>
              </w:rPr>
              <w:t xml:space="preserve"> </w:t>
            </w:r>
            <w:r>
              <w:t xml:space="preserve">clients, suppliers. Building genuine and open long-term relationships </w:t>
            </w:r>
            <w:proofErr w:type="gramStart"/>
            <w:r>
              <w:t>in order to</w:t>
            </w:r>
            <w:proofErr w:type="gramEnd"/>
            <w:r>
              <w:t xml:space="preserve"> drive up</w:t>
            </w:r>
            <w:r>
              <w:rPr>
                <w:spacing w:val="-59"/>
              </w:rPr>
              <w:t xml:space="preserve"> </w:t>
            </w:r>
            <w:r>
              <w:t>service standards.</w:t>
            </w:r>
          </w:p>
        </w:tc>
      </w:tr>
      <w:tr w:rsidR="002337E0" w14:paraId="34836388" w14:textId="77777777">
        <w:trPr>
          <w:trHeight w:val="1012"/>
        </w:trPr>
        <w:tc>
          <w:tcPr>
            <w:tcW w:w="9042" w:type="dxa"/>
          </w:tcPr>
          <w:p w14:paraId="29B27CAB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Finding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innovative solutions:</w:t>
            </w:r>
          </w:p>
          <w:p w14:paraId="3F6583F0" w14:textId="77777777" w:rsidR="002337E0" w:rsidRDefault="00760FFE" w:rsidP="00A02646">
            <w:pPr>
              <w:pStyle w:val="TableParagraph"/>
              <w:ind w:left="112" w:right="176"/>
            </w:pPr>
            <w:r>
              <w:t xml:space="preserve">Taking a holistic view and working enthusiastically and with creativity to </w:t>
            </w:r>
            <w:proofErr w:type="spellStart"/>
            <w:r>
              <w:t>analyse</w:t>
            </w:r>
            <w:proofErr w:type="spellEnd"/>
            <w:r>
              <w:t xml:space="preserve"> problems</w:t>
            </w:r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innovative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workable</w:t>
            </w:r>
            <w:r>
              <w:rPr>
                <w:spacing w:val="-1"/>
              </w:rPr>
              <w:t xml:space="preserve"> </w:t>
            </w:r>
            <w:r>
              <w:t>solutions.</w:t>
            </w:r>
            <w:r>
              <w:rPr>
                <w:spacing w:val="-3"/>
              </w:rPr>
              <w:t xml:space="preserve"> </w:t>
            </w:r>
            <w:r>
              <w:t>Identifying opportunities</w:t>
            </w:r>
            <w:r>
              <w:rPr>
                <w:spacing w:val="-6"/>
              </w:rPr>
              <w:t xml:space="preserve"> </w:t>
            </w:r>
            <w:r>
              <w:t>for innovation.</w:t>
            </w:r>
          </w:p>
        </w:tc>
      </w:tr>
      <w:tr w:rsidR="002337E0" w14:paraId="51E5EF92" w14:textId="77777777">
        <w:trPr>
          <w:trHeight w:val="1009"/>
        </w:trPr>
        <w:tc>
          <w:tcPr>
            <w:tcW w:w="9042" w:type="dxa"/>
          </w:tcPr>
          <w:p w14:paraId="2F8E2DFA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Embracing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change:</w:t>
            </w:r>
          </w:p>
          <w:p w14:paraId="7C8693ED" w14:textId="77777777" w:rsidR="002337E0" w:rsidRDefault="00760FFE" w:rsidP="00A02646">
            <w:pPr>
              <w:pStyle w:val="TableParagraph"/>
              <w:ind w:left="112"/>
            </w:pPr>
            <w:r>
              <w:t>Adjusting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unfamiliar</w:t>
            </w:r>
            <w:r>
              <w:rPr>
                <w:spacing w:val="-1"/>
              </w:rPr>
              <w:t xml:space="preserve"> </w:t>
            </w:r>
            <w:r>
              <w:t>situations, demands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2"/>
              </w:rPr>
              <w:t xml:space="preserve"> </w:t>
            </w:r>
            <w:r>
              <w:t>roles.</w:t>
            </w:r>
            <w:r>
              <w:rPr>
                <w:spacing w:val="-3"/>
              </w:rPr>
              <w:t xml:space="preserve"> </w:t>
            </w:r>
            <w:r>
              <w:t>Seeing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9"/>
              </w:rPr>
              <w:t xml:space="preserve"> </w:t>
            </w:r>
            <w:r>
              <w:t>opportunity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being receptive to new</w:t>
            </w:r>
            <w:r>
              <w:rPr>
                <w:spacing w:val="-3"/>
              </w:rPr>
              <w:t xml:space="preserve"> </w:t>
            </w:r>
            <w:r>
              <w:t>ideas.</w:t>
            </w:r>
          </w:p>
        </w:tc>
      </w:tr>
      <w:tr w:rsidR="002337E0" w14:paraId="57F3D7CF" w14:textId="77777777">
        <w:trPr>
          <w:trHeight w:val="1012"/>
        </w:trPr>
        <w:tc>
          <w:tcPr>
            <w:tcW w:w="9042" w:type="dxa"/>
          </w:tcPr>
          <w:p w14:paraId="7D249345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Using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resources:</w:t>
            </w:r>
          </w:p>
          <w:p w14:paraId="7F32B918" w14:textId="77777777" w:rsidR="002337E0" w:rsidRDefault="00760FFE" w:rsidP="00A02646">
            <w:pPr>
              <w:pStyle w:val="TableParagraph"/>
              <w:ind w:left="112"/>
            </w:pPr>
            <w:r>
              <w:t>Making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people,</w:t>
            </w:r>
            <w:r>
              <w:rPr>
                <w:spacing w:val="-4"/>
              </w:rPr>
              <w:t xml:space="preserve"> </w:t>
            </w:r>
            <w:r>
              <w:t>information,</w:t>
            </w:r>
            <w:r>
              <w:rPr>
                <w:spacing w:val="-5"/>
              </w:rPr>
              <w:t xml:space="preserve"> </w:t>
            </w:r>
            <w:proofErr w:type="gramStart"/>
            <w:r>
              <w:t>networks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budgets.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commercial</w:t>
            </w:r>
            <w:r>
              <w:rPr>
                <w:spacing w:val="-1"/>
              </w:rPr>
              <w:t xml:space="preserve"> </w:t>
            </w:r>
            <w:r>
              <w:t>aspects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University.</w:t>
            </w:r>
          </w:p>
        </w:tc>
      </w:tr>
      <w:tr w:rsidR="002337E0" w14:paraId="47F4BD5B" w14:textId="77777777">
        <w:trPr>
          <w:trHeight w:val="1264"/>
        </w:trPr>
        <w:tc>
          <w:tcPr>
            <w:tcW w:w="9042" w:type="dxa"/>
          </w:tcPr>
          <w:p w14:paraId="40AB1769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Engaging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big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picture:</w:t>
            </w:r>
          </w:p>
          <w:p w14:paraId="7EADF09B" w14:textId="77777777" w:rsidR="002337E0" w:rsidRDefault="00760FFE" w:rsidP="00A02646">
            <w:pPr>
              <w:pStyle w:val="TableParagraph"/>
              <w:ind w:left="112"/>
            </w:pPr>
            <w:r>
              <w:t>Seeing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work 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bigger</w:t>
            </w:r>
            <w:r>
              <w:rPr>
                <w:spacing w:val="-2"/>
              </w:rPr>
              <w:t xml:space="preserve"> </w:t>
            </w:r>
            <w:r>
              <w:t>picture</w:t>
            </w:r>
            <w:r>
              <w:rPr>
                <w:spacing w:val="-1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context</w:t>
            </w:r>
            <w:r>
              <w:rPr>
                <w:spacing w:val="1"/>
              </w:rPr>
              <w:t xml:space="preserve"> </w:t>
            </w:r>
            <w:r>
              <w:t>of what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University/other</w:t>
            </w:r>
            <w:r>
              <w:rPr>
                <w:spacing w:val="-2"/>
              </w:rPr>
              <w:t xml:space="preserve"> </w:t>
            </w:r>
            <w:r>
              <w:t>departments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striving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taking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long-term</w:t>
            </w:r>
            <w:r>
              <w:rPr>
                <w:spacing w:val="-1"/>
              </w:rPr>
              <w:t xml:space="preserve"> </w:t>
            </w:r>
            <w:r>
              <w:t>view.</w:t>
            </w:r>
          </w:p>
          <w:p w14:paraId="71F465DD" w14:textId="77777777" w:rsidR="002337E0" w:rsidRDefault="00760FFE" w:rsidP="00A02646">
            <w:pPr>
              <w:pStyle w:val="TableParagraph"/>
              <w:ind w:left="112"/>
            </w:pPr>
            <w:r>
              <w:t>Communicating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2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enthusiastically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inspire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motivate</w:t>
            </w:r>
            <w:r>
              <w:rPr>
                <w:spacing w:val="-3"/>
              </w:rPr>
              <w:t xml:space="preserve"> </w:t>
            </w:r>
            <w:r>
              <w:t>others.</w:t>
            </w:r>
          </w:p>
        </w:tc>
      </w:tr>
      <w:tr w:rsidR="002337E0" w14:paraId="303889DD" w14:textId="77777777">
        <w:trPr>
          <w:trHeight w:val="1264"/>
        </w:trPr>
        <w:tc>
          <w:tcPr>
            <w:tcW w:w="9042" w:type="dxa"/>
          </w:tcPr>
          <w:p w14:paraId="13111F75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Developing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self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others:</w:t>
            </w:r>
          </w:p>
          <w:p w14:paraId="12F0855A" w14:textId="77777777" w:rsidR="002337E0" w:rsidRDefault="00760FFE" w:rsidP="00A02646">
            <w:pPr>
              <w:pStyle w:val="TableParagraph"/>
              <w:ind w:left="112" w:right="199"/>
            </w:pPr>
            <w:r>
              <w:t>Showing commitment to own development and supporting and encouraging others to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proofErr w:type="gramStart"/>
            <w:r>
              <w:t>skills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enable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58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wider</w:t>
            </w:r>
            <w:r>
              <w:rPr>
                <w:spacing w:val="1"/>
              </w:rPr>
              <w:t xml:space="preserve"> </w:t>
            </w:r>
            <w:r>
              <w:t>benefit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University.</w:t>
            </w:r>
          </w:p>
        </w:tc>
      </w:tr>
      <w:tr w:rsidR="002337E0" w14:paraId="720A78FA" w14:textId="77777777">
        <w:trPr>
          <w:trHeight w:val="1012"/>
        </w:trPr>
        <w:tc>
          <w:tcPr>
            <w:tcW w:w="9042" w:type="dxa"/>
          </w:tcPr>
          <w:p w14:paraId="040DB7A9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people:</w:t>
            </w:r>
          </w:p>
          <w:p w14:paraId="1D4B6FBD" w14:textId="77777777" w:rsidR="002337E0" w:rsidRDefault="00760FFE" w:rsidP="00A02646">
            <w:pPr>
              <w:pStyle w:val="TableParagraph"/>
              <w:ind w:left="112" w:right="885"/>
            </w:pPr>
            <w:r>
              <w:t xml:space="preserve">Working co-operatively with others </w:t>
            </w:r>
            <w:proofErr w:type="gramStart"/>
            <w:r>
              <w:t>in order to</w:t>
            </w:r>
            <w:proofErr w:type="gramEnd"/>
            <w:r>
              <w:t xml:space="preserve"> achieve objectives. Demonstrating a</w:t>
            </w:r>
            <w:r>
              <w:rPr>
                <w:spacing w:val="-59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applying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wider 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interpersonal</w:t>
            </w:r>
            <w:r>
              <w:rPr>
                <w:spacing w:val="-2"/>
              </w:rPr>
              <w:t xml:space="preserve"> </w:t>
            </w:r>
            <w:r>
              <w:t>skills.</w:t>
            </w:r>
          </w:p>
        </w:tc>
      </w:tr>
      <w:tr w:rsidR="002337E0" w14:paraId="3B915755" w14:textId="77777777">
        <w:trPr>
          <w:trHeight w:val="1017"/>
        </w:trPr>
        <w:tc>
          <w:tcPr>
            <w:tcW w:w="9042" w:type="dxa"/>
          </w:tcPr>
          <w:p w14:paraId="16D00E6D" w14:textId="77777777" w:rsidR="002337E0" w:rsidRDefault="00760FFE" w:rsidP="00A0264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Achieving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results:</w:t>
            </w:r>
          </w:p>
          <w:p w14:paraId="46C62BF6" w14:textId="77777777" w:rsidR="002337E0" w:rsidRDefault="00760FFE" w:rsidP="00A02646">
            <w:pPr>
              <w:pStyle w:val="TableParagraph"/>
              <w:ind w:left="112" w:right="725"/>
            </w:pPr>
            <w:r>
              <w:t xml:space="preserve">Planning and </w:t>
            </w:r>
            <w:proofErr w:type="spellStart"/>
            <w:r>
              <w:t>organising</w:t>
            </w:r>
            <w:proofErr w:type="spellEnd"/>
            <w:r>
              <w:t xml:space="preserve"> workloads to ensure that deadlines are met within resource</w:t>
            </w:r>
            <w:r>
              <w:rPr>
                <w:spacing w:val="-59"/>
              </w:rPr>
              <w:t xml:space="preserve"> </w:t>
            </w:r>
            <w:r>
              <w:t>constraints.</w:t>
            </w:r>
            <w:r>
              <w:rPr>
                <w:spacing w:val="-2"/>
              </w:rPr>
              <w:t xml:space="preserve"> </w:t>
            </w:r>
            <w:r>
              <w:t>Consistently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t>objectives and</w:t>
            </w:r>
            <w:r>
              <w:rPr>
                <w:spacing w:val="-1"/>
              </w:rPr>
              <w:t xml:space="preserve"> </w:t>
            </w:r>
            <w:r>
              <w:t>success criteria.</w:t>
            </w:r>
          </w:p>
        </w:tc>
      </w:tr>
    </w:tbl>
    <w:p w14:paraId="51D01EFC" w14:textId="77777777" w:rsidR="00760FFE" w:rsidRDefault="00760FFE" w:rsidP="00A02646"/>
    <w:sectPr w:rsidR="00760FFE" w:rsidSect="00A02646">
      <w:pgSz w:w="12240" w:h="15840"/>
      <w:pgMar w:top="108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B016" w14:textId="77777777" w:rsidR="005227F0" w:rsidRDefault="005227F0" w:rsidP="005C7E89">
      <w:r>
        <w:separator/>
      </w:r>
    </w:p>
  </w:endnote>
  <w:endnote w:type="continuationSeparator" w:id="0">
    <w:p w14:paraId="6E124F73" w14:textId="77777777" w:rsidR="005227F0" w:rsidRDefault="005227F0" w:rsidP="005C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A2BF" w14:textId="77777777" w:rsidR="005227F0" w:rsidRDefault="005227F0" w:rsidP="005C7E89">
      <w:r>
        <w:separator/>
      </w:r>
    </w:p>
  </w:footnote>
  <w:footnote w:type="continuationSeparator" w:id="0">
    <w:p w14:paraId="41C1FCAE" w14:textId="77777777" w:rsidR="005227F0" w:rsidRDefault="005227F0" w:rsidP="005C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0C5"/>
    <w:multiLevelType w:val="hybridMultilevel"/>
    <w:tmpl w:val="1766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66ED"/>
    <w:multiLevelType w:val="hybridMultilevel"/>
    <w:tmpl w:val="D3DE7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52"/>
    <w:multiLevelType w:val="hybridMultilevel"/>
    <w:tmpl w:val="2A100878"/>
    <w:lvl w:ilvl="0" w:tplc="347E400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59C6E5E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6E44BC1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11321952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9D9A8E88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90767112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46824C56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F476F136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5D423724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900AAC"/>
    <w:multiLevelType w:val="hybridMultilevel"/>
    <w:tmpl w:val="326CCA4E"/>
    <w:lvl w:ilvl="0" w:tplc="D73EFDEC">
      <w:numFmt w:val="bullet"/>
      <w:lvlText w:val="-"/>
      <w:lvlJc w:val="left"/>
      <w:pPr>
        <w:ind w:left="470" w:hanging="360"/>
      </w:pPr>
      <w:rPr>
        <w:rFonts w:ascii="Arial" w:eastAsia="Arial MT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A5A"/>
    <w:multiLevelType w:val="hybridMultilevel"/>
    <w:tmpl w:val="73CCFB10"/>
    <w:lvl w:ilvl="0" w:tplc="52A298FE">
      <w:start w:val="1"/>
      <w:numFmt w:val="decimal"/>
      <w:lvlText w:val="%1."/>
      <w:lvlJc w:val="left"/>
      <w:pPr>
        <w:ind w:left="897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9FA35F2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2" w:tplc="CC9C1D36">
      <w:numFmt w:val="bullet"/>
      <w:lvlText w:val="•"/>
      <w:lvlJc w:val="left"/>
      <w:pPr>
        <w:ind w:left="2589" w:hanging="358"/>
      </w:pPr>
      <w:rPr>
        <w:rFonts w:hint="default"/>
        <w:lang w:val="en-US" w:eastAsia="en-US" w:bidi="ar-SA"/>
      </w:rPr>
    </w:lvl>
    <w:lvl w:ilvl="3" w:tplc="E2601DA4">
      <w:numFmt w:val="bullet"/>
      <w:lvlText w:val="•"/>
      <w:lvlJc w:val="left"/>
      <w:pPr>
        <w:ind w:left="3434" w:hanging="358"/>
      </w:pPr>
      <w:rPr>
        <w:rFonts w:hint="default"/>
        <w:lang w:val="en-US" w:eastAsia="en-US" w:bidi="ar-SA"/>
      </w:rPr>
    </w:lvl>
    <w:lvl w:ilvl="4" w:tplc="84CC19EE">
      <w:numFmt w:val="bullet"/>
      <w:lvlText w:val="•"/>
      <w:lvlJc w:val="left"/>
      <w:pPr>
        <w:ind w:left="4279" w:hanging="358"/>
      </w:pPr>
      <w:rPr>
        <w:rFonts w:hint="default"/>
        <w:lang w:val="en-US" w:eastAsia="en-US" w:bidi="ar-SA"/>
      </w:rPr>
    </w:lvl>
    <w:lvl w:ilvl="5" w:tplc="1B82ADEC">
      <w:numFmt w:val="bullet"/>
      <w:lvlText w:val="•"/>
      <w:lvlJc w:val="left"/>
      <w:pPr>
        <w:ind w:left="5124" w:hanging="358"/>
      </w:pPr>
      <w:rPr>
        <w:rFonts w:hint="default"/>
        <w:lang w:val="en-US" w:eastAsia="en-US" w:bidi="ar-SA"/>
      </w:rPr>
    </w:lvl>
    <w:lvl w:ilvl="6" w:tplc="DA600D56">
      <w:numFmt w:val="bullet"/>
      <w:lvlText w:val="•"/>
      <w:lvlJc w:val="left"/>
      <w:pPr>
        <w:ind w:left="5969" w:hanging="358"/>
      </w:pPr>
      <w:rPr>
        <w:rFonts w:hint="default"/>
        <w:lang w:val="en-US" w:eastAsia="en-US" w:bidi="ar-SA"/>
      </w:rPr>
    </w:lvl>
    <w:lvl w:ilvl="7" w:tplc="0742B3E6">
      <w:numFmt w:val="bullet"/>
      <w:lvlText w:val="•"/>
      <w:lvlJc w:val="left"/>
      <w:pPr>
        <w:ind w:left="6814" w:hanging="358"/>
      </w:pPr>
      <w:rPr>
        <w:rFonts w:hint="default"/>
        <w:lang w:val="en-US" w:eastAsia="en-US" w:bidi="ar-SA"/>
      </w:rPr>
    </w:lvl>
    <w:lvl w:ilvl="8" w:tplc="306874B8">
      <w:numFmt w:val="bullet"/>
      <w:lvlText w:val="•"/>
      <w:lvlJc w:val="left"/>
      <w:pPr>
        <w:ind w:left="7659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0227DFD"/>
    <w:multiLevelType w:val="hybridMultilevel"/>
    <w:tmpl w:val="632AD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B06F0"/>
    <w:multiLevelType w:val="hybridMultilevel"/>
    <w:tmpl w:val="C882B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C2FA2"/>
    <w:multiLevelType w:val="hybridMultilevel"/>
    <w:tmpl w:val="FD5E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4797"/>
    <w:multiLevelType w:val="hybridMultilevel"/>
    <w:tmpl w:val="F48077B2"/>
    <w:lvl w:ilvl="0" w:tplc="D73EFDEC">
      <w:numFmt w:val="bullet"/>
      <w:lvlText w:val="-"/>
      <w:lvlJc w:val="left"/>
      <w:pPr>
        <w:ind w:left="470" w:hanging="360"/>
      </w:pPr>
      <w:rPr>
        <w:rFonts w:ascii="Arial" w:eastAsia="Arial MT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5C3A5DEE"/>
    <w:multiLevelType w:val="hybridMultilevel"/>
    <w:tmpl w:val="88C8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1351"/>
    <w:multiLevelType w:val="hybridMultilevel"/>
    <w:tmpl w:val="758E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04A20"/>
    <w:multiLevelType w:val="hybridMultilevel"/>
    <w:tmpl w:val="FB385FA4"/>
    <w:lvl w:ilvl="0" w:tplc="7E48FE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D0B9A4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55F299E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ABA2E54E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622A7FFE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95C67B58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71203256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5920A636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05306F4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175DFF"/>
    <w:multiLevelType w:val="hybridMultilevel"/>
    <w:tmpl w:val="9B4AEAD8"/>
    <w:lvl w:ilvl="0" w:tplc="11B21AF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B814F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C0BA5BB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38EC0D6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5DF01D92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 w:tplc="CB8A2632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6" w:tplc="966C50A6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402C4A0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8" w:tplc="78A00C90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40F4243"/>
    <w:multiLevelType w:val="hybridMultilevel"/>
    <w:tmpl w:val="7B086C7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892539799">
    <w:abstractNumId w:val="12"/>
  </w:num>
  <w:num w:numId="2" w16cid:durableId="754591281">
    <w:abstractNumId w:val="4"/>
  </w:num>
  <w:num w:numId="3" w16cid:durableId="1460798198">
    <w:abstractNumId w:val="2"/>
  </w:num>
  <w:num w:numId="4" w16cid:durableId="142701519">
    <w:abstractNumId w:val="11"/>
  </w:num>
  <w:num w:numId="5" w16cid:durableId="895432781">
    <w:abstractNumId w:val="13"/>
  </w:num>
  <w:num w:numId="6" w16cid:durableId="1809938285">
    <w:abstractNumId w:val="6"/>
  </w:num>
  <w:num w:numId="7" w16cid:durableId="1035159197">
    <w:abstractNumId w:val="0"/>
  </w:num>
  <w:num w:numId="8" w16cid:durableId="601717871">
    <w:abstractNumId w:val="9"/>
  </w:num>
  <w:num w:numId="9" w16cid:durableId="862783806">
    <w:abstractNumId w:val="7"/>
  </w:num>
  <w:num w:numId="10" w16cid:durableId="429588983">
    <w:abstractNumId w:val="8"/>
  </w:num>
  <w:num w:numId="11" w16cid:durableId="1408460634">
    <w:abstractNumId w:val="3"/>
  </w:num>
  <w:num w:numId="12" w16cid:durableId="379865600">
    <w:abstractNumId w:val="5"/>
  </w:num>
  <w:num w:numId="13" w16cid:durableId="947350633">
    <w:abstractNumId w:val="1"/>
  </w:num>
  <w:num w:numId="14" w16cid:durableId="2086754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MbY0NzIzNTU0MTNV0lEKTi0uzszPAykwNKwFAPv8j8YtAAAA"/>
  </w:docVars>
  <w:rsids>
    <w:rsidRoot w:val="002337E0"/>
    <w:rsid w:val="000140A2"/>
    <w:rsid w:val="00017643"/>
    <w:rsid w:val="00026696"/>
    <w:rsid w:val="000548AD"/>
    <w:rsid w:val="0006159D"/>
    <w:rsid w:val="00080143"/>
    <w:rsid w:val="00087ACA"/>
    <w:rsid w:val="000A59BC"/>
    <w:rsid w:val="000B0E88"/>
    <w:rsid w:val="000B1697"/>
    <w:rsid w:val="000C1CCD"/>
    <w:rsid w:val="000C3D8B"/>
    <w:rsid w:val="000D4EF7"/>
    <w:rsid w:val="000D60E4"/>
    <w:rsid w:val="000D69C8"/>
    <w:rsid w:val="000D6FCE"/>
    <w:rsid w:val="000D7ADB"/>
    <w:rsid w:val="000E3D14"/>
    <w:rsid w:val="000F4DE4"/>
    <w:rsid w:val="0010110A"/>
    <w:rsid w:val="00102182"/>
    <w:rsid w:val="001137BE"/>
    <w:rsid w:val="0011645A"/>
    <w:rsid w:val="001208ED"/>
    <w:rsid w:val="00123469"/>
    <w:rsid w:val="00126AA1"/>
    <w:rsid w:val="00137E00"/>
    <w:rsid w:val="00142262"/>
    <w:rsid w:val="001431DB"/>
    <w:rsid w:val="0014338A"/>
    <w:rsid w:val="0015054D"/>
    <w:rsid w:val="00172877"/>
    <w:rsid w:val="001817C7"/>
    <w:rsid w:val="00192763"/>
    <w:rsid w:val="00196DC8"/>
    <w:rsid w:val="001A5E1A"/>
    <w:rsid w:val="001A6D56"/>
    <w:rsid w:val="001B19A5"/>
    <w:rsid w:val="001B4A50"/>
    <w:rsid w:val="001B6E09"/>
    <w:rsid w:val="001C3641"/>
    <w:rsid w:val="001D1527"/>
    <w:rsid w:val="001E184B"/>
    <w:rsid w:val="001E3A29"/>
    <w:rsid w:val="001F763A"/>
    <w:rsid w:val="00200605"/>
    <w:rsid w:val="002126AF"/>
    <w:rsid w:val="00215FF1"/>
    <w:rsid w:val="00216D97"/>
    <w:rsid w:val="0021711D"/>
    <w:rsid w:val="002177CC"/>
    <w:rsid w:val="002201F2"/>
    <w:rsid w:val="00220745"/>
    <w:rsid w:val="002337E0"/>
    <w:rsid w:val="00233BBE"/>
    <w:rsid w:val="00261B8F"/>
    <w:rsid w:val="0026231A"/>
    <w:rsid w:val="00264579"/>
    <w:rsid w:val="00265F30"/>
    <w:rsid w:val="0027686A"/>
    <w:rsid w:val="002871C9"/>
    <w:rsid w:val="0029152C"/>
    <w:rsid w:val="00291F6F"/>
    <w:rsid w:val="00295FE5"/>
    <w:rsid w:val="002B3535"/>
    <w:rsid w:val="002B6CB2"/>
    <w:rsid w:val="002C664B"/>
    <w:rsid w:val="002D12EF"/>
    <w:rsid w:val="002E3A88"/>
    <w:rsid w:val="002E48E0"/>
    <w:rsid w:val="002F2E30"/>
    <w:rsid w:val="00304FB6"/>
    <w:rsid w:val="00311143"/>
    <w:rsid w:val="003141A3"/>
    <w:rsid w:val="00315443"/>
    <w:rsid w:val="00316EEE"/>
    <w:rsid w:val="00321290"/>
    <w:rsid w:val="0032743F"/>
    <w:rsid w:val="00330BE6"/>
    <w:rsid w:val="00335D16"/>
    <w:rsid w:val="0034510C"/>
    <w:rsid w:val="00354E51"/>
    <w:rsid w:val="00356774"/>
    <w:rsid w:val="00357A67"/>
    <w:rsid w:val="00366B2D"/>
    <w:rsid w:val="0038195D"/>
    <w:rsid w:val="00393C79"/>
    <w:rsid w:val="003A329C"/>
    <w:rsid w:val="003B7C7D"/>
    <w:rsid w:val="003C77F1"/>
    <w:rsid w:val="003D46AB"/>
    <w:rsid w:val="003E3A13"/>
    <w:rsid w:val="003E5785"/>
    <w:rsid w:val="003F0DA8"/>
    <w:rsid w:val="003F0DFC"/>
    <w:rsid w:val="003F6041"/>
    <w:rsid w:val="00404B89"/>
    <w:rsid w:val="00413505"/>
    <w:rsid w:val="00413B02"/>
    <w:rsid w:val="0043286C"/>
    <w:rsid w:val="00451B16"/>
    <w:rsid w:val="004524E9"/>
    <w:rsid w:val="004707CC"/>
    <w:rsid w:val="0048447D"/>
    <w:rsid w:val="00484C42"/>
    <w:rsid w:val="00495758"/>
    <w:rsid w:val="004A226D"/>
    <w:rsid w:val="004A4AF0"/>
    <w:rsid w:val="004A7F1B"/>
    <w:rsid w:val="004B4A40"/>
    <w:rsid w:val="004B4CD9"/>
    <w:rsid w:val="004B605E"/>
    <w:rsid w:val="004C3679"/>
    <w:rsid w:val="004C41EB"/>
    <w:rsid w:val="004E0D45"/>
    <w:rsid w:val="00505FDC"/>
    <w:rsid w:val="00510DD8"/>
    <w:rsid w:val="00511A01"/>
    <w:rsid w:val="00522164"/>
    <w:rsid w:val="005227F0"/>
    <w:rsid w:val="00525D16"/>
    <w:rsid w:val="0053254A"/>
    <w:rsid w:val="00545E04"/>
    <w:rsid w:val="00547592"/>
    <w:rsid w:val="00551468"/>
    <w:rsid w:val="0056523B"/>
    <w:rsid w:val="005670A9"/>
    <w:rsid w:val="00571918"/>
    <w:rsid w:val="005749C6"/>
    <w:rsid w:val="00576BB7"/>
    <w:rsid w:val="00585134"/>
    <w:rsid w:val="00586413"/>
    <w:rsid w:val="00586DC5"/>
    <w:rsid w:val="00586DD6"/>
    <w:rsid w:val="00592D66"/>
    <w:rsid w:val="005A07D6"/>
    <w:rsid w:val="005A3318"/>
    <w:rsid w:val="005A43D6"/>
    <w:rsid w:val="005A47F5"/>
    <w:rsid w:val="005B6FFE"/>
    <w:rsid w:val="005C29BF"/>
    <w:rsid w:val="005C7E89"/>
    <w:rsid w:val="005D067E"/>
    <w:rsid w:val="005E5480"/>
    <w:rsid w:val="005F3004"/>
    <w:rsid w:val="005F7166"/>
    <w:rsid w:val="00604A60"/>
    <w:rsid w:val="006226F8"/>
    <w:rsid w:val="00627F2B"/>
    <w:rsid w:val="00631B7E"/>
    <w:rsid w:val="00632604"/>
    <w:rsid w:val="006372A3"/>
    <w:rsid w:val="00643EE8"/>
    <w:rsid w:val="006571F8"/>
    <w:rsid w:val="00661B52"/>
    <w:rsid w:val="00662B3A"/>
    <w:rsid w:val="006637C9"/>
    <w:rsid w:val="00664451"/>
    <w:rsid w:val="0067143A"/>
    <w:rsid w:val="00674B32"/>
    <w:rsid w:val="00682320"/>
    <w:rsid w:val="0068341E"/>
    <w:rsid w:val="0068452F"/>
    <w:rsid w:val="00693DF3"/>
    <w:rsid w:val="00696CB7"/>
    <w:rsid w:val="006A1472"/>
    <w:rsid w:val="006A236D"/>
    <w:rsid w:val="006C575D"/>
    <w:rsid w:val="006D17E0"/>
    <w:rsid w:val="006D51B9"/>
    <w:rsid w:val="006E30FF"/>
    <w:rsid w:val="006E657C"/>
    <w:rsid w:val="007029BD"/>
    <w:rsid w:val="00724589"/>
    <w:rsid w:val="007253BD"/>
    <w:rsid w:val="00726C21"/>
    <w:rsid w:val="007373AE"/>
    <w:rsid w:val="007446D3"/>
    <w:rsid w:val="007527C3"/>
    <w:rsid w:val="007579F8"/>
    <w:rsid w:val="00760FFE"/>
    <w:rsid w:val="00762BAD"/>
    <w:rsid w:val="00762FFC"/>
    <w:rsid w:val="007A6253"/>
    <w:rsid w:val="007A64E6"/>
    <w:rsid w:val="007B11D4"/>
    <w:rsid w:val="007E5465"/>
    <w:rsid w:val="0080043A"/>
    <w:rsid w:val="00804A41"/>
    <w:rsid w:val="00805801"/>
    <w:rsid w:val="00805887"/>
    <w:rsid w:val="00813845"/>
    <w:rsid w:val="00817702"/>
    <w:rsid w:val="0082431E"/>
    <w:rsid w:val="00825863"/>
    <w:rsid w:val="008460EB"/>
    <w:rsid w:val="00851856"/>
    <w:rsid w:val="00856964"/>
    <w:rsid w:val="00857F0C"/>
    <w:rsid w:val="00860333"/>
    <w:rsid w:val="008622BC"/>
    <w:rsid w:val="008744D8"/>
    <w:rsid w:val="008767B2"/>
    <w:rsid w:val="00883119"/>
    <w:rsid w:val="00890950"/>
    <w:rsid w:val="008950F6"/>
    <w:rsid w:val="0089597C"/>
    <w:rsid w:val="008B791F"/>
    <w:rsid w:val="008B7FE4"/>
    <w:rsid w:val="008C0027"/>
    <w:rsid w:val="008C6841"/>
    <w:rsid w:val="008F21C5"/>
    <w:rsid w:val="008F23F7"/>
    <w:rsid w:val="009034BB"/>
    <w:rsid w:val="00910886"/>
    <w:rsid w:val="00912A09"/>
    <w:rsid w:val="00913ADD"/>
    <w:rsid w:val="009171AF"/>
    <w:rsid w:val="00917C3C"/>
    <w:rsid w:val="00921FBA"/>
    <w:rsid w:val="00941CBF"/>
    <w:rsid w:val="00950F04"/>
    <w:rsid w:val="00953E18"/>
    <w:rsid w:val="00954959"/>
    <w:rsid w:val="00961EE9"/>
    <w:rsid w:val="009748FD"/>
    <w:rsid w:val="00975FD4"/>
    <w:rsid w:val="00993433"/>
    <w:rsid w:val="009A0C82"/>
    <w:rsid w:val="009A6F0E"/>
    <w:rsid w:val="009B7542"/>
    <w:rsid w:val="009D2778"/>
    <w:rsid w:val="009D5E18"/>
    <w:rsid w:val="009D7BD5"/>
    <w:rsid w:val="009E1336"/>
    <w:rsid w:val="009E4785"/>
    <w:rsid w:val="009E7014"/>
    <w:rsid w:val="009F0807"/>
    <w:rsid w:val="009F6FF0"/>
    <w:rsid w:val="00A02646"/>
    <w:rsid w:val="00A11E47"/>
    <w:rsid w:val="00A34B0D"/>
    <w:rsid w:val="00A44E96"/>
    <w:rsid w:val="00A9140F"/>
    <w:rsid w:val="00A9764E"/>
    <w:rsid w:val="00AB4E1F"/>
    <w:rsid w:val="00AC5E84"/>
    <w:rsid w:val="00AD41D9"/>
    <w:rsid w:val="00AE0EBA"/>
    <w:rsid w:val="00AE459F"/>
    <w:rsid w:val="00B033D9"/>
    <w:rsid w:val="00B1413A"/>
    <w:rsid w:val="00B178F9"/>
    <w:rsid w:val="00B21DBB"/>
    <w:rsid w:val="00B45E21"/>
    <w:rsid w:val="00B47DD4"/>
    <w:rsid w:val="00B572A4"/>
    <w:rsid w:val="00B63A4D"/>
    <w:rsid w:val="00B655BF"/>
    <w:rsid w:val="00B677D2"/>
    <w:rsid w:val="00B718BD"/>
    <w:rsid w:val="00B975C3"/>
    <w:rsid w:val="00BB0827"/>
    <w:rsid w:val="00BB51D5"/>
    <w:rsid w:val="00BD30AF"/>
    <w:rsid w:val="00BE303F"/>
    <w:rsid w:val="00C16008"/>
    <w:rsid w:val="00C2041C"/>
    <w:rsid w:val="00C2091C"/>
    <w:rsid w:val="00C42328"/>
    <w:rsid w:val="00C74DD9"/>
    <w:rsid w:val="00C826AF"/>
    <w:rsid w:val="00C872A2"/>
    <w:rsid w:val="00C94E56"/>
    <w:rsid w:val="00CA43B1"/>
    <w:rsid w:val="00CC0E64"/>
    <w:rsid w:val="00CC289F"/>
    <w:rsid w:val="00CC5D9E"/>
    <w:rsid w:val="00CC6DCD"/>
    <w:rsid w:val="00CD1427"/>
    <w:rsid w:val="00CD1C6A"/>
    <w:rsid w:val="00CD4A26"/>
    <w:rsid w:val="00CE1C10"/>
    <w:rsid w:val="00CE2DF9"/>
    <w:rsid w:val="00CE2E74"/>
    <w:rsid w:val="00CF16D6"/>
    <w:rsid w:val="00CF3991"/>
    <w:rsid w:val="00D01BBA"/>
    <w:rsid w:val="00D30B48"/>
    <w:rsid w:val="00D44A40"/>
    <w:rsid w:val="00D67BD7"/>
    <w:rsid w:val="00D73163"/>
    <w:rsid w:val="00D73825"/>
    <w:rsid w:val="00D8011A"/>
    <w:rsid w:val="00D814EB"/>
    <w:rsid w:val="00D838AF"/>
    <w:rsid w:val="00D87CC1"/>
    <w:rsid w:val="00D91583"/>
    <w:rsid w:val="00DA6217"/>
    <w:rsid w:val="00DA76AD"/>
    <w:rsid w:val="00DC0596"/>
    <w:rsid w:val="00DD1630"/>
    <w:rsid w:val="00DD481B"/>
    <w:rsid w:val="00DD6613"/>
    <w:rsid w:val="00DE534F"/>
    <w:rsid w:val="00DF1337"/>
    <w:rsid w:val="00DF7242"/>
    <w:rsid w:val="00DF753A"/>
    <w:rsid w:val="00E01235"/>
    <w:rsid w:val="00E12B9F"/>
    <w:rsid w:val="00E22B35"/>
    <w:rsid w:val="00E332B8"/>
    <w:rsid w:val="00E40A55"/>
    <w:rsid w:val="00E41B51"/>
    <w:rsid w:val="00E57E2B"/>
    <w:rsid w:val="00E70B90"/>
    <w:rsid w:val="00E72F92"/>
    <w:rsid w:val="00E77700"/>
    <w:rsid w:val="00E847D1"/>
    <w:rsid w:val="00E9556E"/>
    <w:rsid w:val="00E95D7D"/>
    <w:rsid w:val="00EA3E74"/>
    <w:rsid w:val="00EA62CD"/>
    <w:rsid w:val="00EA6A4F"/>
    <w:rsid w:val="00EA7E65"/>
    <w:rsid w:val="00EB0105"/>
    <w:rsid w:val="00EB1FAC"/>
    <w:rsid w:val="00EB4A15"/>
    <w:rsid w:val="00EC25D5"/>
    <w:rsid w:val="00ED22B5"/>
    <w:rsid w:val="00ED3550"/>
    <w:rsid w:val="00ED74F2"/>
    <w:rsid w:val="00ED76EA"/>
    <w:rsid w:val="00EE3AF6"/>
    <w:rsid w:val="00EE778E"/>
    <w:rsid w:val="00EF4D5F"/>
    <w:rsid w:val="00F06458"/>
    <w:rsid w:val="00F065F1"/>
    <w:rsid w:val="00F16FA5"/>
    <w:rsid w:val="00F27212"/>
    <w:rsid w:val="00F408A2"/>
    <w:rsid w:val="00F50683"/>
    <w:rsid w:val="00F82199"/>
    <w:rsid w:val="00F8409C"/>
    <w:rsid w:val="00F85433"/>
    <w:rsid w:val="00F87B39"/>
    <w:rsid w:val="00F9516D"/>
    <w:rsid w:val="00F9563C"/>
    <w:rsid w:val="00F959A9"/>
    <w:rsid w:val="00FA0192"/>
    <w:rsid w:val="00FB2E60"/>
    <w:rsid w:val="00FC32A0"/>
    <w:rsid w:val="00FD0A91"/>
    <w:rsid w:val="00FD29D9"/>
    <w:rsid w:val="00FD71E8"/>
    <w:rsid w:val="00FE2524"/>
    <w:rsid w:val="00FF2704"/>
    <w:rsid w:val="00FF579D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9C79"/>
  <w15:docId w15:val="{A6B8F286-B8FA-4F67-B490-1DF0D5D3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5670A9"/>
  </w:style>
  <w:style w:type="paragraph" w:styleId="NormalWeb">
    <w:name w:val="Normal (Web)"/>
    <w:basedOn w:val="Normal"/>
    <w:uiPriority w:val="99"/>
    <w:rsid w:val="002623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7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E8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C7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E89"/>
    <w:rPr>
      <w:rFonts w:ascii="Arial MT" w:eastAsia="Arial MT" w:hAnsi="Arial MT" w:cs="Arial MT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366B2D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264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579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79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579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3C36-3199-453C-BE95-CB441F9B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Researching options for next generation automotive powertrain</vt:lpstr>
    </vt:vector>
  </TitlesOfParts>
  <Company>University of Bath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Researching options for next generation automotive powertrain</dc:title>
  <dc:creator>ens-help</dc:creator>
  <cp:lastModifiedBy>Claire Coombes</cp:lastModifiedBy>
  <cp:revision>2</cp:revision>
  <dcterms:created xsi:type="dcterms:W3CDTF">2024-09-11T09:57:00Z</dcterms:created>
  <dcterms:modified xsi:type="dcterms:W3CDTF">2024-09-11T09:57:00Z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